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2094"/>
        <w:gridCol w:w="987"/>
        <w:gridCol w:w="1122"/>
        <w:gridCol w:w="645"/>
        <w:gridCol w:w="4848"/>
      </w:tblGrid>
      <w:tr w:rsidR="00E8738F" w:rsidRPr="00E8738F" w14:paraId="6AFB42D9" w14:textId="77777777" w:rsidTr="006D1AB0">
        <w:trPr>
          <w:trHeight w:val="312"/>
          <w:tblHeader/>
        </w:trPr>
        <w:tc>
          <w:tcPr>
            <w:tcW w:w="5000" w:type="pct"/>
            <w:gridSpan w:val="6"/>
            <w:vAlign w:val="center"/>
          </w:tcPr>
          <w:p w14:paraId="7E06BFE5" w14:textId="3A31891A" w:rsidR="00AA30F4" w:rsidRPr="00E8738F" w:rsidRDefault="00AA30F4" w:rsidP="00705C85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市區道路及附屬工程設計標準檢核表</w:t>
            </w:r>
          </w:p>
        </w:tc>
      </w:tr>
      <w:tr w:rsidR="00E8738F" w:rsidRPr="00E8738F" w14:paraId="41D34A97" w14:textId="77777777" w:rsidTr="008D1AAA">
        <w:trPr>
          <w:trHeight w:val="312"/>
          <w:tblHeader/>
        </w:trPr>
        <w:tc>
          <w:tcPr>
            <w:tcW w:w="462" w:type="pct"/>
            <w:vMerge w:val="restart"/>
            <w:vAlign w:val="center"/>
          </w:tcPr>
          <w:p w14:paraId="4440693B" w14:textId="58E34D79" w:rsidR="00AA30F4" w:rsidRPr="00E8738F" w:rsidRDefault="00AA30F4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起造人</w:t>
            </w:r>
          </w:p>
        </w:tc>
        <w:tc>
          <w:tcPr>
            <w:tcW w:w="980" w:type="pct"/>
            <w:vMerge w:val="restart"/>
            <w:vAlign w:val="center"/>
          </w:tcPr>
          <w:p w14:paraId="7611D392" w14:textId="2157999C" w:rsidR="00AA30F4" w:rsidRPr="00E8738F" w:rsidRDefault="00DD6EB8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○○</w:t>
            </w:r>
            <w:r w:rsidR="00AA30F4"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建設股份有限公司</w:t>
            </w:r>
          </w:p>
        </w:tc>
        <w:tc>
          <w:tcPr>
            <w:tcW w:w="462" w:type="pct"/>
            <w:vMerge w:val="restart"/>
            <w:vAlign w:val="center"/>
          </w:tcPr>
          <w:p w14:paraId="24EE91C2" w14:textId="05F566D5" w:rsidR="00AA30F4" w:rsidRPr="00E8738F" w:rsidRDefault="00AA30F4" w:rsidP="00705C8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新闢地點</w:t>
            </w:r>
          </w:p>
        </w:tc>
        <w:tc>
          <w:tcPr>
            <w:tcW w:w="525" w:type="pct"/>
            <w:vAlign w:val="center"/>
          </w:tcPr>
          <w:p w14:paraId="6F5A93EB" w14:textId="7420B2FA" w:rsidR="00AA30F4" w:rsidRPr="00E8738F" w:rsidRDefault="00AA30F4" w:rsidP="00B03C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地址：</w:t>
            </w:r>
          </w:p>
        </w:tc>
        <w:tc>
          <w:tcPr>
            <w:tcW w:w="2571" w:type="pct"/>
            <w:gridSpan w:val="2"/>
            <w:vAlign w:val="center"/>
          </w:tcPr>
          <w:p w14:paraId="00E9936A" w14:textId="252422A5" w:rsidR="00AA30F4" w:rsidRPr="00E8738F" w:rsidRDefault="00DD6EB8" w:rsidP="00705C8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○○</w:t>
            </w:r>
            <w:r w:rsidR="00DA44C5" w:rsidRPr="00E8738F"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  <w:t>市</w:t>
            </w: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○○</w:t>
            </w:r>
            <w:r w:rsidR="00DA44C5" w:rsidRPr="00E8738F"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  <w:t>區</w:t>
            </w: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○○</w:t>
            </w:r>
            <w:r w:rsidR="00DA44C5" w:rsidRPr="00E8738F"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  <w:t>路</w:t>
            </w: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○</w:t>
            </w:r>
            <w:r w:rsidR="00DA44C5" w:rsidRPr="00E8738F"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  <w:t>段</w:t>
            </w: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○</w:t>
            </w:r>
            <w:r w:rsidR="00DA44C5" w:rsidRPr="00E8738F"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  <w:t>號</w:t>
            </w: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○</w:t>
            </w:r>
            <w:r w:rsidR="00DA44C5" w:rsidRPr="00E8738F"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  <w:t>樓</w:t>
            </w:r>
          </w:p>
        </w:tc>
      </w:tr>
      <w:tr w:rsidR="00E8738F" w:rsidRPr="00E8738F" w14:paraId="555F4C67" w14:textId="77777777" w:rsidTr="008D1AAA">
        <w:trPr>
          <w:trHeight w:val="312"/>
          <w:tblHeader/>
        </w:trPr>
        <w:tc>
          <w:tcPr>
            <w:tcW w:w="462" w:type="pct"/>
            <w:vMerge/>
            <w:vAlign w:val="center"/>
          </w:tcPr>
          <w:p w14:paraId="61E1556D" w14:textId="03FDAE73" w:rsidR="00AA30F4" w:rsidRPr="00E8738F" w:rsidRDefault="00AA30F4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980" w:type="pct"/>
            <w:vMerge/>
            <w:vAlign w:val="center"/>
          </w:tcPr>
          <w:p w14:paraId="1C9716E2" w14:textId="041064F5" w:rsidR="00AA30F4" w:rsidRPr="00E8738F" w:rsidRDefault="00AA30F4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462" w:type="pct"/>
            <w:vMerge/>
            <w:vAlign w:val="center"/>
          </w:tcPr>
          <w:p w14:paraId="6B559F3C" w14:textId="77777777" w:rsidR="00AA30F4" w:rsidRPr="00E8738F" w:rsidRDefault="00AA30F4" w:rsidP="00705C8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525" w:type="pct"/>
            <w:vAlign w:val="center"/>
          </w:tcPr>
          <w:p w14:paraId="4ECAB768" w14:textId="426DDF52" w:rsidR="00AA30F4" w:rsidRPr="00E8738F" w:rsidRDefault="00AA30F4" w:rsidP="00B03C1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地號：</w:t>
            </w:r>
          </w:p>
        </w:tc>
        <w:tc>
          <w:tcPr>
            <w:tcW w:w="2571" w:type="pct"/>
            <w:gridSpan w:val="2"/>
            <w:vAlign w:val="center"/>
          </w:tcPr>
          <w:p w14:paraId="51EAFF4D" w14:textId="5E00EE06" w:rsidR="00AA30F4" w:rsidRPr="00E8738F" w:rsidRDefault="00AA30F4" w:rsidP="00BD1BA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</w:pPr>
          </w:p>
        </w:tc>
      </w:tr>
      <w:tr w:rsidR="00E8738F" w:rsidRPr="00E8738F" w14:paraId="0C484E7B" w14:textId="77777777" w:rsidTr="006D1AB0">
        <w:trPr>
          <w:trHeight w:val="312"/>
          <w:tblHeader/>
        </w:trPr>
        <w:tc>
          <w:tcPr>
            <w:tcW w:w="462" w:type="pct"/>
            <w:vAlign w:val="center"/>
          </w:tcPr>
          <w:p w14:paraId="4402EC3A" w14:textId="1445B2E7" w:rsidR="00242591" w:rsidRPr="00E8738F" w:rsidRDefault="00242591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道路分類</w:t>
            </w:r>
          </w:p>
        </w:tc>
        <w:tc>
          <w:tcPr>
            <w:tcW w:w="980" w:type="pct"/>
            <w:vAlign w:val="center"/>
          </w:tcPr>
          <w:p w14:paraId="3F2D3A9F" w14:textId="50ECF134" w:rsidR="00242591" w:rsidRPr="00E8738F" w:rsidRDefault="00242591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服務道路</w:t>
            </w:r>
          </w:p>
        </w:tc>
        <w:tc>
          <w:tcPr>
            <w:tcW w:w="462" w:type="pct"/>
            <w:vAlign w:val="center"/>
          </w:tcPr>
          <w:p w14:paraId="452EBF87" w14:textId="337813D2" w:rsidR="00242591" w:rsidRPr="00E8738F" w:rsidRDefault="00242591" w:rsidP="00705C8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道路寬度</w:t>
            </w:r>
          </w:p>
        </w:tc>
        <w:tc>
          <w:tcPr>
            <w:tcW w:w="3096" w:type="pct"/>
            <w:gridSpan w:val="3"/>
            <w:vAlign w:val="center"/>
          </w:tcPr>
          <w:p w14:paraId="329D44E6" w14:textId="3F7857E9" w:rsidR="00242591" w:rsidRPr="00E8738F" w:rsidRDefault="00242591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都市計畫之</w:t>
            </w:r>
            <w:r w:rsidR="008D53C3" w:rsidRPr="00E8738F">
              <w:rPr>
                <w:rFonts w:ascii="Times New Roman" w:eastAsia="標楷體" w:hAnsi="Times New Roman"/>
                <w:sz w:val="17"/>
                <w:szCs w:val="17"/>
              </w:rPr>
              <w:t>8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M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計畫道路</w:t>
            </w:r>
          </w:p>
        </w:tc>
      </w:tr>
      <w:tr w:rsidR="00E8738F" w:rsidRPr="00E8738F" w14:paraId="14A68DD3" w14:textId="77777777" w:rsidTr="006D1AB0">
        <w:trPr>
          <w:trHeight w:val="312"/>
          <w:tblHeader/>
        </w:trPr>
        <w:tc>
          <w:tcPr>
            <w:tcW w:w="5000" w:type="pct"/>
            <w:gridSpan w:val="6"/>
            <w:vAlign w:val="center"/>
          </w:tcPr>
          <w:p w14:paraId="64B5BF47" w14:textId="2D7C9C5D" w:rsidR="00242591" w:rsidRPr="00E8738F" w:rsidRDefault="00242591" w:rsidP="008D1AA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法令依據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(1)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內政部</w:t>
            </w:r>
            <w:r w:rsidR="008D1AAA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110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.</w:t>
            </w:r>
            <w:r w:rsidR="008D1AAA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8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.</w:t>
            </w:r>
            <w:r w:rsidR="008D1AAA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11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台內營字第</w:t>
            </w:r>
            <w:r w:rsidR="008D1AAA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1100813059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號令修正公布市區道路及附屬工程設計標準</w:t>
            </w:r>
          </w:p>
        </w:tc>
      </w:tr>
      <w:tr w:rsidR="00E8738F" w:rsidRPr="00E8738F" w14:paraId="21A7FEE3" w14:textId="61A9583F" w:rsidTr="006D1AB0">
        <w:trPr>
          <w:trHeight w:val="312"/>
          <w:tblHeader/>
        </w:trPr>
        <w:tc>
          <w:tcPr>
            <w:tcW w:w="2731" w:type="pct"/>
            <w:gridSpan w:val="5"/>
            <w:shd w:val="clear" w:color="auto" w:fill="D9D9D9" w:themeFill="background1" w:themeFillShade="D9"/>
            <w:vAlign w:val="center"/>
          </w:tcPr>
          <w:p w14:paraId="4097DA21" w14:textId="6E256B03" w:rsidR="00705C85" w:rsidRPr="00E8738F" w:rsidRDefault="00705C85" w:rsidP="00705C8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檢核事項</w:t>
            </w:r>
          </w:p>
        </w:tc>
        <w:tc>
          <w:tcPr>
            <w:tcW w:w="2269" w:type="pct"/>
            <w:shd w:val="clear" w:color="auto" w:fill="D9D9D9" w:themeFill="background1" w:themeFillShade="D9"/>
            <w:vAlign w:val="center"/>
          </w:tcPr>
          <w:p w14:paraId="38AB4A85" w14:textId="7BF0478A" w:rsidR="00705C85" w:rsidRPr="00E8738F" w:rsidRDefault="00705C85" w:rsidP="00705C8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檢核說明</w:t>
            </w:r>
          </w:p>
        </w:tc>
      </w:tr>
      <w:tr w:rsidR="00E8738F" w:rsidRPr="00E8738F" w14:paraId="2D4E0A53" w14:textId="77777777" w:rsidTr="006D1AB0">
        <w:trPr>
          <w:trHeight w:val="312"/>
          <w:tblHeader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44EA11F2" w14:textId="22C0CE1D" w:rsidR="00705C85" w:rsidRPr="00E8738F" w:rsidRDefault="00705C85" w:rsidP="00705C8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條文</w:t>
            </w:r>
          </w:p>
        </w:tc>
        <w:tc>
          <w:tcPr>
            <w:tcW w:w="2269" w:type="pct"/>
            <w:gridSpan w:val="4"/>
            <w:shd w:val="clear" w:color="auto" w:fill="D9D9D9" w:themeFill="background1" w:themeFillShade="D9"/>
            <w:vAlign w:val="center"/>
          </w:tcPr>
          <w:p w14:paraId="075E1F73" w14:textId="4F52FF4A" w:rsidR="00705C85" w:rsidRPr="00E8738F" w:rsidRDefault="00705C85" w:rsidP="00705C8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內容</w:t>
            </w:r>
          </w:p>
        </w:tc>
        <w:tc>
          <w:tcPr>
            <w:tcW w:w="2269" w:type="pct"/>
            <w:shd w:val="clear" w:color="auto" w:fill="D9D9D9" w:themeFill="background1" w:themeFillShade="D9"/>
            <w:vAlign w:val="center"/>
          </w:tcPr>
          <w:p w14:paraId="40E936F9" w14:textId="630CA79A" w:rsidR="00705C85" w:rsidRPr="00E8738F" w:rsidRDefault="00705C85" w:rsidP="00705C8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檢核結果</w:t>
            </w:r>
          </w:p>
        </w:tc>
        <w:bookmarkStart w:id="0" w:name="_GoBack"/>
        <w:bookmarkEnd w:id="0"/>
      </w:tr>
      <w:tr w:rsidR="00E8738F" w:rsidRPr="00E8738F" w14:paraId="1CD673D9" w14:textId="31417357" w:rsidTr="006D1AB0">
        <w:trPr>
          <w:trHeight w:val="312"/>
          <w:tblHeader/>
        </w:trPr>
        <w:tc>
          <w:tcPr>
            <w:tcW w:w="2731" w:type="pct"/>
            <w:gridSpan w:val="5"/>
            <w:vAlign w:val="center"/>
          </w:tcPr>
          <w:p w14:paraId="4E7E9CBC" w14:textId="0C03305E" w:rsidR="00705C85" w:rsidRPr="00E8738F" w:rsidRDefault="00705C85" w:rsidP="00F110D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市區道路及附屬工程設計標準部分條文</w:t>
            </w:r>
          </w:p>
        </w:tc>
        <w:tc>
          <w:tcPr>
            <w:tcW w:w="2269" w:type="pct"/>
          </w:tcPr>
          <w:p w14:paraId="36F28F8C" w14:textId="77777777" w:rsidR="00705C85" w:rsidRPr="00E8738F" w:rsidRDefault="00705C85" w:rsidP="00705C85">
            <w:pPr>
              <w:adjustRightInd w:val="0"/>
              <w:snapToGrid w:val="0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37956B97" w14:textId="3543A522" w:rsidTr="00F110D6">
        <w:trPr>
          <w:trHeight w:val="312"/>
        </w:trPr>
        <w:tc>
          <w:tcPr>
            <w:tcW w:w="462" w:type="pct"/>
            <w:vMerge w:val="restart"/>
          </w:tcPr>
          <w:p w14:paraId="465CA279" w14:textId="3CE109BF" w:rsidR="00705C85" w:rsidRPr="00E8738F" w:rsidRDefault="00705C85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7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49936BA5" w14:textId="2FE253D1" w:rsidR="00705C85" w:rsidRPr="00E8738F" w:rsidRDefault="008D1AAA" w:rsidP="008D1AA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服務道路之規劃設計規定如下</w:t>
            </w:r>
          </w:p>
        </w:tc>
        <w:tc>
          <w:tcPr>
            <w:tcW w:w="2269" w:type="pct"/>
            <w:vAlign w:val="center"/>
          </w:tcPr>
          <w:p w14:paraId="7F22D5ED" w14:textId="38A12A8C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本道路為</w:t>
            </w:r>
            <w:r w:rsidR="00526C81" w:rsidRPr="00E8738F">
              <w:rPr>
                <w:rFonts w:ascii="Times New Roman" w:eastAsia="標楷體" w:hAnsi="Times New Roman"/>
                <w:sz w:val="17"/>
                <w:szCs w:val="17"/>
              </w:rPr>
              <w:t>8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米都市計畫道路</w:t>
            </w:r>
            <w:r w:rsidR="003712E5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。</w:t>
            </w:r>
          </w:p>
        </w:tc>
      </w:tr>
      <w:tr w:rsidR="00E8738F" w:rsidRPr="00E8738F" w14:paraId="04F93593" w14:textId="77777777" w:rsidTr="00F110D6">
        <w:trPr>
          <w:trHeight w:val="312"/>
        </w:trPr>
        <w:tc>
          <w:tcPr>
            <w:tcW w:w="462" w:type="pct"/>
            <w:vMerge/>
          </w:tcPr>
          <w:p w14:paraId="750144FC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CC06C23" w14:textId="730839B1" w:rsidR="008D1AAA" w:rsidRPr="00E8738F" w:rsidRDefault="008D1AAA" w:rsidP="00F110D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87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為改善行人通行空間，道路應留設人行道。但道路寬度十二公尺以下，且路旁設有平整騎樓或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無遮簷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人行道者，得視實際需要設置。</w:t>
            </w:r>
          </w:p>
        </w:tc>
        <w:tc>
          <w:tcPr>
            <w:tcW w:w="2269" w:type="pct"/>
            <w:vAlign w:val="center"/>
          </w:tcPr>
          <w:p w14:paraId="0D014679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5FA1EAD4" w14:textId="6EACBD05" w:rsidTr="00F110D6">
        <w:trPr>
          <w:trHeight w:val="312"/>
        </w:trPr>
        <w:tc>
          <w:tcPr>
            <w:tcW w:w="462" w:type="pct"/>
            <w:vMerge/>
          </w:tcPr>
          <w:p w14:paraId="103B22AC" w14:textId="77777777" w:rsidR="00705C85" w:rsidRPr="00E8738F" w:rsidRDefault="00705C85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7172E401" w14:textId="0E324BA4" w:rsidR="00705C85" w:rsidRPr="00E8738F" w:rsidRDefault="00705C85" w:rsidP="00F110D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87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依都市發展、運輸特性及道路實際需要，設置行人徒步區或交通寧靜區。</w:t>
            </w:r>
          </w:p>
        </w:tc>
        <w:tc>
          <w:tcPr>
            <w:tcW w:w="2269" w:type="pct"/>
            <w:vAlign w:val="center"/>
          </w:tcPr>
          <w:p w14:paraId="73DC5443" w14:textId="02CD0480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無設置</w:t>
            </w:r>
          </w:p>
        </w:tc>
      </w:tr>
      <w:tr w:rsidR="00E8738F" w:rsidRPr="00E8738F" w14:paraId="255DDACB" w14:textId="5DD6747D" w:rsidTr="00F110D6">
        <w:trPr>
          <w:trHeight w:val="312"/>
        </w:trPr>
        <w:tc>
          <w:tcPr>
            <w:tcW w:w="462" w:type="pct"/>
            <w:vMerge/>
          </w:tcPr>
          <w:p w14:paraId="61BAB994" w14:textId="77777777" w:rsidR="00705C85" w:rsidRPr="00E8738F" w:rsidRDefault="00705C85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B4807BE" w14:textId="75F6560A" w:rsidR="00705C85" w:rsidRPr="00E8738F" w:rsidRDefault="00705C85" w:rsidP="00F110D6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87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市中心區及密集住宅區之服務道路，配合行車需要規劃為單行道。</w:t>
            </w:r>
          </w:p>
        </w:tc>
        <w:tc>
          <w:tcPr>
            <w:tcW w:w="2269" w:type="pct"/>
            <w:vAlign w:val="center"/>
          </w:tcPr>
          <w:p w14:paraId="073FCC23" w14:textId="108B5772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本道路既有道路拓寬供民眾雙向通行。</w:t>
            </w:r>
          </w:p>
        </w:tc>
      </w:tr>
      <w:tr w:rsidR="00E8738F" w:rsidRPr="00E8738F" w14:paraId="3897DCFF" w14:textId="4D8F51AD" w:rsidTr="00F110D6">
        <w:trPr>
          <w:trHeight w:val="312"/>
        </w:trPr>
        <w:tc>
          <w:tcPr>
            <w:tcW w:w="462" w:type="pct"/>
          </w:tcPr>
          <w:p w14:paraId="1C9F5E43" w14:textId="467D1103" w:rsidR="00705C85" w:rsidRPr="00E8738F" w:rsidRDefault="00705C85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9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1845609B" w14:textId="64CA917B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市區道路設計速率，應依道路功能分類、地形分區定之。</w:t>
            </w:r>
          </w:p>
        </w:tc>
        <w:tc>
          <w:tcPr>
            <w:tcW w:w="2269" w:type="pct"/>
            <w:vAlign w:val="center"/>
          </w:tcPr>
          <w:p w14:paraId="0E3D4692" w14:textId="24308D0A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本道路屬平原區之服務道路，設計速率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30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公里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/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小時設計。</w:t>
            </w:r>
          </w:p>
        </w:tc>
      </w:tr>
      <w:tr w:rsidR="00E8738F" w:rsidRPr="00E8738F" w14:paraId="1F39F6B4" w14:textId="1443EB5E" w:rsidTr="00F110D6">
        <w:trPr>
          <w:trHeight w:val="312"/>
        </w:trPr>
        <w:tc>
          <w:tcPr>
            <w:tcW w:w="462" w:type="pct"/>
            <w:vMerge w:val="restart"/>
          </w:tcPr>
          <w:p w14:paraId="3505EF70" w14:textId="7BF1485C" w:rsidR="00705C85" w:rsidRPr="00E8738F" w:rsidRDefault="00705C85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10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3017E1B0" w14:textId="2F9BDF1B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市區道路線形設計規定如下：</w:t>
            </w:r>
          </w:p>
        </w:tc>
        <w:tc>
          <w:tcPr>
            <w:tcW w:w="2269" w:type="pct"/>
            <w:vAlign w:val="center"/>
          </w:tcPr>
          <w:p w14:paraId="0CA93B5C" w14:textId="77777777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4EB000CB" w14:textId="406967D1" w:rsidTr="00F110D6">
        <w:trPr>
          <w:trHeight w:val="312"/>
        </w:trPr>
        <w:tc>
          <w:tcPr>
            <w:tcW w:w="462" w:type="pct"/>
            <w:vMerge/>
          </w:tcPr>
          <w:p w14:paraId="0DBA2219" w14:textId="77777777" w:rsidR="00705C85" w:rsidRPr="00E8738F" w:rsidRDefault="00705C85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71D33548" w14:textId="15D8CC6A" w:rsidR="00705C85" w:rsidRPr="00E8738F" w:rsidRDefault="00705C85" w:rsidP="00F110D6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平面線形設計應與發布實施之都市計畫圖說相互配合。</w:t>
            </w:r>
          </w:p>
        </w:tc>
        <w:tc>
          <w:tcPr>
            <w:tcW w:w="2269" w:type="pct"/>
            <w:vAlign w:val="center"/>
          </w:tcPr>
          <w:p w14:paraId="26C0865B" w14:textId="38F5AC31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本道路依都市計畫圖說道路中心線規劃。</w:t>
            </w:r>
          </w:p>
        </w:tc>
      </w:tr>
      <w:tr w:rsidR="00E8738F" w:rsidRPr="00E8738F" w14:paraId="4C219A2F" w14:textId="7A1F1BD1" w:rsidTr="00F110D6">
        <w:trPr>
          <w:trHeight w:val="312"/>
        </w:trPr>
        <w:tc>
          <w:tcPr>
            <w:tcW w:w="462" w:type="pct"/>
            <w:vMerge/>
          </w:tcPr>
          <w:p w14:paraId="511B4C7A" w14:textId="77777777" w:rsidR="00705C85" w:rsidRPr="00E8738F" w:rsidRDefault="00705C85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0D5FB97" w14:textId="7651B13E" w:rsidR="00705C85" w:rsidRPr="00E8738F" w:rsidRDefault="00705C85" w:rsidP="00F110D6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平面線形之平曲線最小半徑應依設計速率訂定。</w:t>
            </w:r>
          </w:p>
        </w:tc>
        <w:tc>
          <w:tcPr>
            <w:tcW w:w="2269" w:type="pct"/>
            <w:vAlign w:val="center"/>
          </w:tcPr>
          <w:p w14:paraId="167B0974" w14:textId="65B47878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無平曲線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設置</w:t>
            </w:r>
          </w:p>
        </w:tc>
      </w:tr>
      <w:tr w:rsidR="00E8738F" w:rsidRPr="00E8738F" w14:paraId="364851A3" w14:textId="27821D7E" w:rsidTr="00F110D6">
        <w:trPr>
          <w:trHeight w:val="312"/>
        </w:trPr>
        <w:tc>
          <w:tcPr>
            <w:tcW w:w="462" w:type="pct"/>
            <w:vMerge/>
          </w:tcPr>
          <w:p w14:paraId="4024DE1B" w14:textId="77777777" w:rsidR="00705C85" w:rsidRPr="00E8738F" w:rsidRDefault="00705C85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A69C21B" w14:textId="3D19A9C0" w:rsidR="00705C85" w:rsidRPr="00E8738F" w:rsidRDefault="00705C85" w:rsidP="00F110D6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車道縱向坡度應配合現地地形變化及設計速率訂定。</w:t>
            </w:r>
          </w:p>
        </w:tc>
        <w:tc>
          <w:tcPr>
            <w:tcW w:w="2269" w:type="pct"/>
            <w:vAlign w:val="center"/>
          </w:tcPr>
          <w:p w14:paraId="45B22691" w14:textId="0A03063C" w:rsidR="00705C85" w:rsidRPr="00E8738F" w:rsidRDefault="00526C81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/>
                <w:sz w:val="17"/>
                <w:szCs w:val="17"/>
              </w:rPr>
              <w:t>0.</w:t>
            </w:r>
            <w:r w:rsidR="00DA44C5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</w:t>
            </w:r>
            <w:r w:rsidRPr="00E8738F">
              <w:rPr>
                <w:rFonts w:ascii="Times New Roman" w:eastAsia="標楷體" w:hAnsi="Times New Roman"/>
                <w:sz w:val="17"/>
                <w:szCs w:val="17"/>
              </w:rPr>
              <w:t>2</w:t>
            </w:r>
            <w:r w:rsidR="00705C85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%</w:t>
            </w:r>
            <w:proofErr w:type="gramStart"/>
            <w:r w:rsidR="00705C85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≦</w:t>
            </w:r>
            <w:proofErr w:type="gramEnd"/>
            <w:r w:rsidR="00705C85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11%</w:t>
            </w:r>
            <w:r w:rsidR="00705C85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（</w:t>
            </w:r>
            <w:proofErr w:type="spellStart"/>
            <w:r w:rsidR="00705C85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Gmax</w:t>
            </w:r>
            <w:proofErr w:type="spellEnd"/>
            <w:r w:rsidR="00705C85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）符合現況地形變化及設計速率設置</w:t>
            </w:r>
          </w:p>
        </w:tc>
      </w:tr>
      <w:tr w:rsidR="00E8738F" w:rsidRPr="00E8738F" w14:paraId="1028DD4C" w14:textId="654FF8DE" w:rsidTr="00F110D6">
        <w:trPr>
          <w:trHeight w:val="312"/>
        </w:trPr>
        <w:tc>
          <w:tcPr>
            <w:tcW w:w="462" w:type="pct"/>
            <w:vMerge/>
          </w:tcPr>
          <w:p w14:paraId="0F70AD2A" w14:textId="77777777" w:rsidR="00705C85" w:rsidRPr="00E8738F" w:rsidRDefault="00705C85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56433ED" w14:textId="796286CB" w:rsidR="00705C85" w:rsidRPr="00E8738F" w:rsidRDefault="00705C85" w:rsidP="00F110D6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車道橫向坡度於直線段時不得大於百分之四；最大超高於曲線段時，不得大於百分之八。</w:t>
            </w:r>
          </w:p>
        </w:tc>
        <w:tc>
          <w:tcPr>
            <w:tcW w:w="2269" w:type="pct"/>
            <w:vAlign w:val="center"/>
          </w:tcPr>
          <w:p w14:paraId="480B4DB7" w14:textId="1771D5EE" w:rsidR="00705C85" w:rsidRPr="00E8738F" w:rsidRDefault="00705C8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橫向坡度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雙向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洩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水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-2%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。</w:t>
            </w:r>
          </w:p>
        </w:tc>
      </w:tr>
      <w:tr w:rsidR="00E8738F" w:rsidRPr="00E8738F" w14:paraId="37BDF700" w14:textId="2BD2A19E" w:rsidTr="00F110D6">
        <w:trPr>
          <w:trHeight w:val="312"/>
        </w:trPr>
        <w:tc>
          <w:tcPr>
            <w:tcW w:w="462" w:type="pct"/>
            <w:vMerge w:val="restart"/>
          </w:tcPr>
          <w:p w14:paraId="0ABE6A0E" w14:textId="5B27881B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11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3B3D3F9B" w14:textId="2EACA8F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市區道路車道寬度規定如下：</w:t>
            </w:r>
          </w:p>
        </w:tc>
        <w:tc>
          <w:tcPr>
            <w:tcW w:w="2269" w:type="pct"/>
            <w:vAlign w:val="center"/>
          </w:tcPr>
          <w:p w14:paraId="4A8EEA89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0B59AFFD" w14:textId="48520891" w:rsidTr="00F110D6">
        <w:trPr>
          <w:trHeight w:val="312"/>
        </w:trPr>
        <w:tc>
          <w:tcPr>
            <w:tcW w:w="462" w:type="pct"/>
            <w:vMerge/>
          </w:tcPr>
          <w:p w14:paraId="0DB97EBD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BB21EF0" w14:textId="7A56F5AD" w:rsidR="008D1AAA" w:rsidRPr="00E8738F" w:rsidRDefault="008D1AAA" w:rsidP="00F110D6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汽車道寬度依設計速率訂定，於快速道路者，不得小於三點二五公尺；於主要道路及次要道路者，不得小於三公尺；於服務道路者不得小於二點八公尺。</w:t>
            </w:r>
          </w:p>
        </w:tc>
        <w:tc>
          <w:tcPr>
            <w:tcW w:w="2269" w:type="pct"/>
            <w:vAlign w:val="center"/>
          </w:tcPr>
          <w:p w14:paraId="0E1F8D3A" w14:textId="1B51C0F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本道路屬服務道路</w:t>
            </w:r>
            <w:proofErr w:type="gramStart"/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雙向</w:t>
            </w:r>
            <w:r w:rsidRPr="00E8738F"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  <w:t>3.5m</w:t>
            </w: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混合車道</w:t>
            </w:r>
            <w:r w:rsidRPr="00E8738F"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  <w:t>+</w:t>
            </w: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外路肩設置</w:t>
            </w:r>
          </w:p>
        </w:tc>
      </w:tr>
      <w:tr w:rsidR="00E8738F" w:rsidRPr="00E8738F" w14:paraId="1A8777BB" w14:textId="46BF7358" w:rsidTr="00F110D6">
        <w:trPr>
          <w:trHeight w:val="312"/>
        </w:trPr>
        <w:tc>
          <w:tcPr>
            <w:tcW w:w="462" w:type="pct"/>
            <w:vMerge/>
          </w:tcPr>
          <w:p w14:paraId="0AC12560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1EAAD3AE" w14:textId="45E86CCD" w:rsidR="008D1AAA" w:rsidRPr="00E8738F" w:rsidRDefault="008D1AAA" w:rsidP="00F110D6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機車道寬度不得小於一點五公尺。</w:t>
            </w:r>
          </w:p>
        </w:tc>
        <w:tc>
          <w:tcPr>
            <w:tcW w:w="2269" w:type="pct"/>
            <w:vAlign w:val="center"/>
          </w:tcPr>
          <w:p w14:paraId="39B8D395" w14:textId="68AC95F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設置混合車道無特別劃設機車道</w:t>
            </w:r>
          </w:p>
        </w:tc>
      </w:tr>
      <w:tr w:rsidR="00E8738F" w:rsidRPr="00E8738F" w14:paraId="4C3766D5" w14:textId="7CB96C79" w:rsidTr="00F110D6">
        <w:trPr>
          <w:trHeight w:val="312"/>
        </w:trPr>
        <w:tc>
          <w:tcPr>
            <w:tcW w:w="462" w:type="pct"/>
            <w:vMerge/>
          </w:tcPr>
          <w:p w14:paraId="5A08F947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0A85DB36" w14:textId="7E78DFC3" w:rsidR="008D1AAA" w:rsidRPr="00E8738F" w:rsidRDefault="008D1AAA" w:rsidP="00F110D6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腳踏自行車道寬度不得小於一點二公尺。</w:t>
            </w:r>
          </w:p>
        </w:tc>
        <w:tc>
          <w:tcPr>
            <w:tcW w:w="2269" w:type="pct"/>
            <w:vAlign w:val="center"/>
          </w:tcPr>
          <w:p w14:paraId="70835EC2" w14:textId="2C9675A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無設置</w:t>
            </w:r>
          </w:p>
        </w:tc>
      </w:tr>
      <w:tr w:rsidR="00E8738F" w:rsidRPr="00E8738F" w14:paraId="40587977" w14:textId="2463E5AD" w:rsidTr="00F110D6">
        <w:trPr>
          <w:trHeight w:val="312"/>
        </w:trPr>
        <w:tc>
          <w:tcPr>
            <w:tcW w:w="462" w:type="pct"/>
            <w:vMerge/>
          </w:tcPr>
          <w:p w14:paraId="62FA6A43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06B3F206" w14:textId="256ADB3F" w:rsidR="008D1AAA" w:rsidRPr="00E8738F" w:rsidRDefault="008D1AAA" w:rsidP="008D1AAA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公車專用道寬度，不得小於三公尺。</w:t>
            </w:r>
          </w:p>
        </w:tc>
        <w:tc>
          <w:tcPr>
            <w:tcW w:w="2269" w:type="pct"/>
            <w:vAlign w:val="center"/>
          </w:tcPr>
          <w:p w14:paraId="276EF5F7" w14:textId="74613B0A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無設置</w:t>
            </w:r>
          </w:p>
        </w:tc>
      </w:tr>
      <w:tr w:rsidR="00E8738F" w:rsidRPr="00E8738F" w14:paraId="2005EDBA" w14:textId="77777777" w:rsidTr="00F110D6">
        <w:trPr>
          <w:trHeight w:val="312"/>
        </w:trPr>
        <w:tc>
          <w:tcPr>
            <w:tcW w:w="462" w:type="pct"/>
            <w:vMerge/>
          </w:tcPr>
          <w:p w14:paraId="0E20B703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1819A65D" w14:textId="0F69C580" w:rsidR="008D1AAA" w:rsidRPr="00E8738F" w:rsidRDefault="008D1AAA" w:rsidP="00F110D6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慢車道寬度不得小於二公尺。但道路寬度不足者，慢車道寬度不得小於一點五公尺。</w:t>
            </w:r>
          </w:p>
        </w:tc>
        <w:tc>
          <w:tcPr>
            <w:tcW w:w="2269" w:type="pct"/>
            <w:vAlign w:val="center"/>
          </w:tcPr>
          <w:p w14:paraId="2B100113" w14:textId="0729357D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無設置</w:t>
            </w:r>
          </w:p>
        </w:tc>
      </w:tr>
      <w:tr w:rsidR="00E8738F" w:rsidRPr="00E8738F" w14:paraId="491DF8AC" w14:textId="656C8018" w:rsidTr="00F110D6">
        <w:trPr>
          <w:trHeight w:val="312"/>
        </w:trPr>
        <w:tc>
          <w:tcPr>
            <w:tcW w:w="462" w:type="pct"/>
            <w:vMerge w:val="restart"/>
          </w:tcPr>
          <w:p w14:paraId="1D38A74B" w14:textId="70CB5584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</w:t>
            </w:r>
            <w:r w:rsidRPr="00E8738F">
              <w:rPr>
                <w:rFonts w:ascii="Times New Roman" w:eastAsia="標楷體" w:hAnsi="Times New Roman"/>
                <w:sz w:val="17"/>
                <w:szCs w:val="17"/>
              </w:rPr>
              <w:t>2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61B0724E" w14:textId="3CE2ACDB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路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邊停車設計規定如下：</w:t>
            </w:r>
          </w:p>
        </w:tc>
        <w:tc>
          <w:tcPr>
            <w:tcW w:w="2269" w:type="pct"/>
            <w:vAlign w:val="center"/>
          </w:tcPr>
          <w:p w14:paraId="0E7AF4E2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40D93C93" w14:textId="7FE3A17D" w:rsidTr="00F110D6">
        <w:trPr>
          <w:trHeight w:val="312"/>
        </w:trPr>
        <w:tc>
          <w:tcPr>
            <w:tcW w:w="462" w:type="pct"/>
            <w:vMerge/>
          </w:tcPr>
          <w:p w14:paraId="1DD9AC43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D7FF4A5" w14:textId="4B00086F" w:rsidR="008D1AAA" w:rsidRPr="00E8738F" w:rsidRDefault="008D1AAA" w:rsidP="00F110D6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道路有停車需求且路肩寬度超過二公尺者，得優先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採停車格劃設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，並不得於行車必要空間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劃設路邊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停車格位。</w:t>
            </w:r>
          </w:p>
        </w:tc>
        <w:tc>
          <w:tcPr>
            <w:tcW w:w="2269" w:type="pct"/>
            <w:vAlign w:val="center"/>
          </w:tcPr>
          <w:p w14:paraId="5AB72CFF" w14:textId="6238975C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無設置</w:t>
            </w:r>
          </w:p>
        </w:tc>
      </w:tr>
      <w:tr w:rsidR="00E8738F" w:rsidRPr="00E8738F" w14:paraId="3C522898" w14:textId="685A27DA" w:rsidTr="00F110D6">
        <w:trPr>
          <w:trHeight w:val="312"/>
        </w:trPr>
        <w:tc>
          <w:tcPr>
            <w:tcW w:w="462" w:type="pct"/>
            <w:vMerge/>
          </w:tcPr>
          <w:p w14:paraId="68F5BD0D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7AEB9F7B" w14:textId="698A4DB5" w:rsidR="008D1AAA" w:rsidRPr="00E8738F" w:rsidRDefault="008D1AAA" w:rsidP="00F110D6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道路之交通服務水準達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E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級以下之路段，不得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劃設路邊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停車格位。</w:t>
            </w:r>
          </w:p>
        </w:tc>
        <w:tc>
          <w:tcPr>
            <w:tcW w:w="2269" w:type="pct"/>
            <w:vAlign w:val="center"/>
          </w:tcPr>
          <w:p w14:paraId="65B7C7B6" w14:textId="30138CB9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無設置</w:t>
            </w:r>
          </w:p>
        </w:tc>
      </w:tr>
      <w:tr w:rsidR="00E8738F" w:rsidRPr="00E8738F" w14:paraId="34C55C78" w14:textId="3B091FC6" w:rsidTr="00F110D6">
        <w:trPr>
          <w:trHeight w:val="312"/>
        </w:trPr>
        <w:tc>
          <w:tcPr>
            <w:tcW w:w="462" w:type="pct"/>
            <w:vMerge/>
          </w:tcPr>
          <w:p w14:paraId="36EC3340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522A1DC8" w14:textId="434FE22F" w:rsidR="008D1AAA" w:rsidRPr="00E8738F" w:rsidRDefault="008D1AAA" w:rsidP="00F110D6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道路縱向坡度大於百分之七時，不得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劃設路邊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停車格位。</w:t>
            </w:r>
          </w:p>
        </w:tc>
        <w:tc>
          <w:tcPr>
            <w:tcW w:w="2269" w:type="pct"/>
            <w:vAlign w:val="center"/>
          </w:tcPr>
          <w:p w14:paraId="6814B9EE" w14:textId="790A690C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無設置</w:t>
            </w:r>
          </w:p>
        </w:tc>
      </w:tr>
      <w:tr w:rsidR="00E8738F" w:rsidRPr="00E8738F" w14:paraId="0ACF0A2F" w14:textId="661F29CC" w:rsidTr="00F110D6">
        <w:trPr>
          <w:trHeight w:val="312"/>
        </w:trPr>
        <w:tc>
          <w:tcPr>
            <w:tcW w:w="462" w:type="pct"/>
            <w:vMerge/>
          </w:tcPr>
          <w:p w14:paraId="12794721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16104FB8" w14:textId="233D3C16" w:rsidR="008D1AAA" w:rsidRPr="00E8738F" w:rsidRDefault="008D1AAA" w:rsidP="00F110D6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劃設路邊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停車格位時，應依停車場法及道路交通標誌標線號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誌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設置規則規定辦理，視停車需求配置汽車、機車或腳踏自行車停車格位。</w:t>
            </w:r>
          </w:p>
        </w:tc>
        <w:tc>
          <w:tcPr>
            <w:tcW w:w="2269" w:type="pct"/>
            <w:vAlign w:val="center"/>
          </w:tcPr>
          <w:p w14:paraId="5493651A" w14:textId="1F6CFB61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無設置</w:t>
            </w:r>
          </w:p>
        </w:tc>
      </w:tr>
      <w:tr w:rsidR="00E8738F" w:rsidRPr="00E8738F" w14:paraId="4E96F634" w14:textId="77777777" w:rsidTr="00F110D6">
        <w:trPr>
          <w:trHeight w:val="312"/>
        </w:trPr>
        <w:tc>
          <w:tcPr>
            <w:tcW w:w="462" w:type="pct"/>
            <w:vMerge/>
          </w:tcPr>
          <w:p w14:paraId="11709C78" w14:textId="77777777" w:rsidR="008D1AAA" w:rsidRPr="00E8738F" w:rsidRDefault="008D1AAA" w:rsidP="00705C8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82F6CC1" w14:textId="3336FCAA" w:rsidR="008D1AAA" w:rsidRPr="00E8738F" w:rsidRDefault="008D1AAA" w:rsidP="00F110D6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路邊停車得以停車彎型式設置於公共設施帶內。</w:t>
            </w:r>
          </w:p>
        </w:tc>
        <w:tc>
          <w:tcPr>
            <w:tcW w:w="2269" w:type="pct"/>
            <w:vAlign w:val="center"/>
          </w:tcPr>
          <w:p w14:paraId="3E6BF4B1" w14:textId="01FA7A50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 w:cs="新細明體"/>
                <w:kern w:val="0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無設置</w:t>
            </w:r>
          </w:p>
        </w:tc>
      </w:tr>
      <w:tr w:rsidR="00E8738F" w:rsidRPr="00E8738F" w14:paraId="23C489A5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3840524A" w14:textId="29A51C9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13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16A1C18B" w14:textId="5D1A2346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市區道路平面交叉設計規定如下：</w:t>
            </w:r>
          </w:p>
        </w:tc>
        <w:tc>
          <w:tcPr>
            <w:tcW w:w="2269" w:type="pct"/>
            <w:vAlign w:val="center"/>
          </w:tcPr>
          <w:p w14:paraId="568ABEBF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70857369" w14:textId="77777777" w:rsidTr="00F110D6">
        <w:trPr>
          <w:trHeight w:val="312"/>
        </w:trPr>
        <w:tc>
          <w:tcPr>
            <w:tcW w:w="462" w:type="pct"/>
            <w:vMerge/>
          </w:tcPr>
          <w:p w14:paraId="45E133C4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6B8BC236" w14:textId="31D8B23A" w:rsidR="00F110D6" w:rsidRPr="00E8738F" w:rsidRDefault="00F110D6" w:rsidP="00F110D6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主要道路與主要道路或次要道路平面交叉交角不得小於六十度。</w:t>
            </w:r>
          </w:p>
        </w:tc>
        <w:tc>
          <w:tcPr>
            <w:tcW w:w="2269" w:type="pct"/>
            <w:vAlign w:val="center"/>
          </w:tcPr>
          <w:p w14:paraId="6BA693EA" w14:textId="696BA25D" w:rsidR="00F110D6" w:rsidRPr="00E8738F" w:rsidRDefault="00DA44C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本案為依據都市計畫道路打通工程，無新增路口</w:t>
            </w:r>
          </w:p>
        </w:tc>
      </w:tr>
      <w:tr w:rsidR="00E8738F" w:rsidRPr="00E8738F" w14:paraId="2BC60F43" w14:textId="77777777" w:rsidTr="00F110D6">
        <w:trPr>
          <w:trHeight w:val="312"/>
        </w:trPr>
        <w:tc>
          <w:tcPr>
            <w:tcW w:w="462" w:type="pct"/>
            <w:vMerge/>
          </w:tcPr>
          <w:p w14:paraId="4AA989A4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65123437" w14:textId="0C756613" w:rsidR="00F110D6" w:rsidRPr="00E8738F" w:rsidRDefault="00F110D6" w:rsidP="00F110D6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左轉、右轉專用車道寬度不得小於二點七公尺。</w:t>
            </w:r>
          </w:p>
        </w:tc>
        <w:tc>
          <w:tcPr>
            <w:tcW w:w="2269" w:type="pct"/>
            <w:vAlign w:val="center"/>
          </w:tcPr>
          <w:p w14:paraId="066A0171" w14:textId="42F10D2F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無設置</w:t>
            </w:r>
          </w:p>
        </w:tc>
      </w:tr>
      <w:tr w:rsidR="00E8738F" w:rsidRPr="00E8738F" w14:paraId="5319E867" w14:textId="77777777" w:rsidTr="00F110D6">
        <w:trPr>
          <w:trHeight w:val="312"/>
        </w:trPr>
        <w:tc>
          <w:tcPr>
            <w:tcW w:w="462" w:type="pct"/>
            <w:vMerge/>
          </w:tcPr>
          <w:p w14:paraId="6844548E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06CB5E9" w14:textId="3EA8037E" w:rsidR="00F110D6" w:rsidRPr="00E8738F" w:rsidRDefault="00F110D6" w:rsidP="00F110D6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平面交叉之管制以交通工程設施或交通管制措施辦理。</w:t>
            </w:r>
          </w:p>
        </w:tc>
        <w:tc>
          <w:tcPr>
            <w:tcW w:w="2269" w:type="pct"/>
            <w:vAlign w:val="center"/>
          </w:tcPr>
          <w:p w14:paraId="058B7BD2" w14:textId="3700DF4A" w:rsidR="00F110D6" w:rsidRPr="00E8738F" w:rsidRDefault="00AA61B5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本案為依據都市計畫道路打通工程，無新增路口</w:t>
            </w:r>
          </w:p>
        </w:tc>
      </w:tr>
      <w:tr w:rsidR="00E8738F" w:rsidRPr="00E8738F" w14:paraId="304DE1DF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23F58B57" w14:textId="1CD017B9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14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1DEF4CDE" w14:textId="0E1E93EB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市區道路立體交叉結構設計規定如下：</w:t>
            </w:r>
          </w:p>
        </w:tc>
        <w:tc>
          <w:tcPr>
            <w:tcW w:w="2269" w:type="pct"/>
            <w:vAlign w:val="center"/>
          </w:tcPr>
          <w:p w14:paraId="0064A656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52E183E7" w14:textId="77777777" w:rsidTr="00F110D6">
        <w:trPr>
          <w:trHeight w:val="312"/>
        </w:trPr>
        <w:tc>
          <w:tcPr>
            <w:tcW w:w="462" w:type="pct"/>
            <w:vMerge/>
          </w:tcPr>
          <w:p w14:paraId="36DEFD6F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3AD4FE3" w14:textId="1D3695B8" w:rsidR="00F110D6" w:rsidRPr="00E8738F" w:rsidRDefault="00F110D6" w:rsidP="00F110D6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市區道路立體交叉結構與建築物結構外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緣線間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之側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向淨距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，在高架結構不得小於四點五公尺，在匝道結構不得小於三公尺。</w:t>
            </w:r>
          </w:p>
        </w:tc>
        <w:tc>
          <w:tcPr>
            <w:tcW w:w="2269" w:type="pct"/>
            <w:vAlign w:val="center"/>
          </w:tcPr>
          <w:p w14:paraId="4ADE72A8" w14:textId="0ACB16A2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05C0DD7C" w14:textId="77777777" w:rsidTr="00F110D6">
        <w:trPr>
          <w:trHeight w:val="312"/>
        </w:trPr>
        <w:tc>
          <w:tcPr>
            <w:tcW w:w="462" w:type="pct"/>
            <w:vMerge/>
          </w:tcPr>
          <w:p w14:paraId="308E0BD6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5468DF31" w14:textId="248D9E06" w:rsidR="00F110D6" w:rsidRPr="00E8738F" w:rsidRDefault="00F110D6" w:rsidP="00F110D6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立體交叉處道路淨高不得小於四點六公尺；限制車種通行者，淨高不得小於最大可通行車輛高度加零點五公尺，並應設置限高架或警告設施。</w:t>
            </w:r>
          </w:p>
        </w:tc>
        <w:tc>
          <w:tcPr>
            <w:tcW w:w="2269" w:type="pct"/>
            <w:vAlign w:val="center"/>
          </w:tcPr>
          <w:p w14:paraId="56473B75" w14:textId="2C2FF2C9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2FC1E952" w14:textId="77777777" w:rsidTr="00F110D6">
        <w:trPr>
          <w:trHeight w:val="312"/>
        </w:trPr>
        <w:tc>
          <w:tcPr>
            <w:tcW w:w="462" w:type="pct"/>
            <w:vMerge/>
          </w:tcPr>
          <w:p w14:paraId="52FD99B0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65FDE541" w14:textId="695EAF67" w:rsidR="00F110D6" w:rsidRPr="00E8738F" w:rsidRDefault="00F110D6" w:rsidP="00F110D6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設置平面側車道時，車道寬度不得小於三公尺，並應留設迴轉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lastRenderedPageBreak/>
              <w:t>車道空間。</w:t>
            </w:r>
          </w:p>
        </w:tc>
        <w:tc>
          <w:tcPr>
            <w:tcW w:w="2269" w:type="pct"/>
            <w:vAlign w:val="center"/>
          </w:tcPr>
          <w:p w14:paraId="5850D32A" w14:textId="4681C9C2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lastRenderedPageBreak/>
              <w:t>無此項</w:t>
            </w:r>
          </w:p>
        </w:tc>
      </w:tr>
      <w:tr w:rsidR="00E8738F" w:rsidRPr="00E8738F" w14:paraId="17521805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3D20BA51" w14:textId="453F2B0A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lastRenderedPageBreak/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15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2B9892DD" w14:textId="1020A233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市區道路鋪面設計規定如下：</w:t>
            </w:r>
          </w:p>
        </w:tc>
        <w:tc>
          <w:tcPr>
            <w:tcW w:w="2269" w:type="pct"/>
            <w:vAlign w:val="center"/>
          </w:tcPr>
          <w:p w14:paraId="1746EF2C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14584D4E" w14:textId="77777777" w:rsidTr="00F110D6">
        <w:trPr>
          <w:trHeight w:val="312"/>
        </w:trPr>
        <w:tc>
          <w:tcPr>
            <w:tcW w:w="462" w:type="pct"/>
            <w:vMerge/>
          </w:tcPr>
          <w:p w14:paraId="437031A9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22E02ED" w14:textId="644C49BC" w:rsidR="00F110D6" w:rsidRPr="00E8738F" w:rsidRDefault="00F110D6" w:rsidP="006D1AB0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依行人或車輛之使用舒適性、鋪面品質維護管理需要，分別採用柔性、剛性或其他種類鋪面設計。</w:t>
            </w:r>
          </w:p>
        </w:tc>
        <w:tc>
          <w:tcPr>
            <w:tcW w:w="2269" w:type="pct"/>
            <w:vAlign w:val="center"/>
          </w:tcPr>
          <w:p w14:paraId="7A331277" w14:textId="016B50B2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柔性鋪面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-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瀝青混凝土鋪面設計。</w:t>
            </w:r>
          </w:p>
        </w:tc>
      </w:tr>
      <w:tr w:rsidR="00E8738F" w:rsidRPr="00E8738F" w14:paraId="17809A3A" w14:textId="77777777" w:rsidTr="00F110D6">
        <w:trPr>
          <w:trHeight w:val="312"/>
        </w:trPr>
        <w:tc>
          <w:tcPr>
            <w:tcW w:w="462" w:type="pct"/>
            <w:vMerge/>
          </w:tcPr>
          <w:p w14:paraId="1A9A565F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DF0345C" w14:textId="2E1894CB" w:rsidR="00F110D6" w:rsidRPr="00E8738F" w:rsidRDefault="00F110D6" w:rsidP="006D1AB0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道路鋪面厚度依交通量、道路設計使用年限及路基土壤狀況決定。</w:t>
            </w:r>
          </w:p>
        </w:tc>
        <w:tc>
          <w:tcPr>
            <w:tcW w:w="2269" w:type="pct"/>
            <w:vAlign w:val="center"/>
          </w:tcPr>
          <w:p w14:paraId="73156996" w14:textId="0ADE3729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依柔性鋪面設計規範設計</w:t>
            </w:r>
          </w:p>
        </w:tc>
      </w:tr>
      <w:tr w:rsidR="00E8738F" w:rsidRPr="00E8738F" w14:paraId="32928390" w14:textId="77777777" w:rsidTr="00F110D6">
        <w:trPr>
          <w:trHeight w:val="312"/>
        </w:trPr>
        <w:tc>
          <w:tcPr>
            <w:tcW w:w="462" w:type="pct"/>
            <w:vMerge/>
          </w:tcPr>
          <w:p w14:paraId="3BA96AED" w14:textId="77777777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6D77E75A" w14:textId="13411F1A" w:rsidR="00F110D6" w:rsidRPr="00E8738F" w:rsidRDefault="00F110D6" w:rsidP="006D1AB0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車道鋪面得採用環保再生材料，人行道鋪面得採用透水性材料。</w:t>
            </w:r>
          </w:p>
        </w:tc>
        <w:tc>
          <w:tcPr>
            <w:tcW w:w="2269" w:type="pct"/>
            <w:vAlign w:val="center"/>
          </w:tcPr>
          <w:p w14:paraId="2BF35F0F" w14:textId="613D8046" w:rsidR="00F110D6" w:rsidRPr="00E8738F" w:rsidRDefault="00F110D6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車道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一般瀝青混凝土鋪面設計</w:t>
            </w:r>
          </w:p>
        </w:tc>
      </w:tr>
      <w:tr w:rsidR="00E8738F" w:rsidRPr="00E8738F" w14:paraId="79D20D57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39CDFF3C" w14:textId="15AEABB5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16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2EC5650F" w14:textId="7EAA9BAA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市區道路人行道設計規定如下：</w:t>
            </w:r>
          </w:p>
        </w:tc>
        <w:tc>
          <w:tcPr>
            <w:tcW w:w="2269" w:type="pct"/>
            <w:vAlign w:val="center"/>
          </w:tcPr>
          <w:p w14:paraId="65C2B621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541745AE" w14:textId="77777777" w:rsidTr="00F110D6">
        <w:trPr>
          <w:trHeight w:val="312"/>
        </w:trPr>
        <w:tc>
          <w:tcPr>
            <w:tcW w:w="462" w:type="pct"/>
            <w:vMerge/>
          </w:tcPr>
          <w:p w14:paraId="0A56BE64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3CD2B880" w14:textId="1B9150FF" w:rsidR="008D1AAA" w:rsidRPr="00E8738F" w:rsidRDefault="008D1AAA" w:rsidP="008D1AAA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人行道寬度依行人交通量決定，其供人行之淨寬不得小於一點五公尺。但道路寬度十二公尺以下者，其淨寬不得小於一點二公尺，如受限於道路現況，經該管主管機關同意者，其淨寬不得小於零點九公尺。</w:t>
            </w:r>
          </w:p>
        </w:tc>
        <w:tc>
          <w:tcPr>
            <w:tcW w:w="2269" w:type="pct"/>
            <w:vAlign w:val="center"/>
          </w:tcPr>
          <w:p w14:paraId="7AFCECD9" w14:textId="17F6AAA1" w:rsidR="008D1AAA" w:rsidRPr="00E8738F" w:rsidRDefault="008D1AAA" w:rsidP="006D1AB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路權線內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配合前後段道路連續性，暫不設置人行道</w:t>
            </w:r>
          </w:p>
        </w:tc>
      </w:tr>
      <w:tr w:rsidR="00E8738F" w:rsidRPr="00E8738F" w14:paraId="3E5B7F34" w14:textId="77777777" w:rsidTr="00F110D6">
        <w:trPr>
          <w:trHeight w:val="312"/>
        </w:trPr>
        <w:tc>
          <w:tcPr>
            <w:tcW w:w="462" w:type="pct"/>
            <w:vMerge/>
          </w:tcPr>
          <w:p w14:paraId="1BD90000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6EE1C708" w14:textId="55F27019" w:rsidR="008D1AAA" w:rsidRPr="00E8738F" w:rsidRDefault="008D1AAA" w:rsidP="006D1AB0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人行道允許腳踏自行車通行者，其設計不得有礙行人通行。</w:t>
            </w:r>
          </w:p>
        </w:tc>
        <w:tc>
          <w:tcPr>
            <w:tcW w:w="2269" w:type="pct"/>
            <w:vAlign w:val="center"/>
          </w:tcPr>
          <w:p w14:paraId="669D5F3C" w14:textId="54529951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5ADB6ED7" w14:textId="77777777" w:rsidTr="00F110D6">
        <w:trPr>
          <w:trHeight w:val="312"/>
        </w:trPr>
        <w:tc>
          <w:tcPr>
            <w:tcW w:w="462" w:type="pct"/>
            <w:vMerge/>
          </w:tcPr>
          <w:p w14:paraId="572BB1C6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24FE880" w14:textId="26B72323" w:rsidR="008D1AAA" w:rsidRPr="00E8738F" w:rsidRDefault="008D1AAA" w:rsidP="006D1AB0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縱向坡度不得大於百分之十二，並應配合道路縱向坡度。但無法配合者，得另行設計。橫向坡度不得大於百分之五。</w:t>
            </w:r>
          </w:p>
        </w:tc>
        <w:tc>
          <w:tcPr>
            <w:tcW w:w="2269" w:type="pct"/>
            <w:vAlign w:val="center"/>
          </w:tcPr>
          <w:p w14:paraId="0E973BBD" w14:textId="7FD08E11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6AB95A46" w14:textId="77777777" w:rsidTr="00F110D6">
        <w:trPr>
          <w:trHeight w:val="312"/>
        </w:trPr>
        <w:tc>
          <w:tcPr>
            <w:tcW w:w="462" w:type="pct"/>
            <w:vMerge/>
          </w:tcPr>
          <w:p w14:paraId="2F381C40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16A09D8B" w14:textId="7B6B9A99" w:rsidR="008D1AAA" w:rsidRPr="00E8738F" w:rsidRDefault="008D1AAA" w:rsidP="006D1AB0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人行道之通行空間淨高，不得小於二點一公尺。</w:t>
            </w:r>
          </w:p>
        </w:tc>
        <w:tc>
          <w:tcPr>
            <w:tcW w:w="2269" w:type="pct"/>
            <w:vAlign w:val="center"/>
          </w:tcPr>
          <w:p w14:paraId="2AC88C41" w14:textId="7EE7139D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3494906B" w14:textId="77777777" w:rsidTr="00F110D6">
        <w:trPr>
          <w:trHeight w:val="312"/>
        </w:trPr>
        <w:tc>
          <w:tcPr>
            <w:tcW w:w="462" w:type="pct"/>
            <w:vMerge/>
          </w:tcPr>
          <w:p w14:paraId="63C92644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36CDDBB1" w14:textId="33BCD89F" w:rsidR="008D1AAA" w:rsidRPr="00E8738F" w:rsidRDefault="008D1AAA" w:rsidP="006D1AB0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人行道緣石高度不得大於零點一五公尺，如為車流導引者，不得大於零點二公尺。與行人穿越道銜接處或地形變化處，得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斜坡方式處理。</w:t>
            </w:r>
          </w:p>
        </w:tc>
        <w:tc>
          <w:tcPr>
            <w:tcW w:w="2269" w:type="pct"/>
            <w:vAlign w:val="center"/>
          </w:tcPr>
          <w:p w14:paraId="1271D8BD" w14:textId="01E86E8B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18EE423D" w14:textId="77777777" w:rsidTr="00F110D6">
        <w:trPr>
          <w:trHeight w:val="312"/>
        </w:trPr>
        <w:tc>
          <w:tcPr>
            <w:tcW w:w="462" w:type="pct"/>
            <w:vMerge/>
          </w:tcPr>
          <w:p w14:paraId="5DDA4B8F" w14:textId="77777777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1A919D92" w14:textId="2DD5DC01" w:rsidR="008D1AAA" w:rsidRPr="00E8738F" w:rsidRDefault="008D1AAA" w:rsidP="006D1AB0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人行道上原則不劃設機車停車格，有機車停車需求者，應優先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停車彎型式設置。如於人行道上劃設機車停車格位，應經該管主管機關同意，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且劃設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後供人行之淨寬不得小於一點五公尺。</w:t>
            </w:r>
          </w:p>
        </w:tc>
        <w:tc>
          <w:tcPr>
            <w:tcW w:w="2269" w:type="pct"/>
            <w:vAlign w:val="center"/>
          </w:tcPr>
          <w:p w14:paraId="5F569DBD" w14:textId="783BABE0" w:rsidR="008D1AAA" w:rsidRPr="00E8738F" w:rsidRDefault="008D1AAA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3B7CA44F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427536D5" w14:textId="53BB1A86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17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25C55AAE" w14:textId="7F6E841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市區道路人行天橋及人行地下道設計規定如下：</w:t>
            </w:r>
          </w:p>
        </w:tc>
        <w:tc>
          <w:tcPr>
            <w:tcW w:w="2269" w:type="pct"/>
            <w:vAlign w:val="center"/>
          </w:tcPr>
          <w:p w14:paraId="1F347BC3" w14:textId="7777777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1991A71C" w14:textId="77777777" w:rsidTr="00F110D6">
        <w:trPr>
          <w:trHeight w:val="312"/>
        </w:trPr>
        <w:tc>
          <w:tcPr>
            <w:tcW w:w="462" w:type="pct"/>
            <w:vMerge/>
          </w:tcPr>
          <w:p w14:paraId="37B83494" w14:textId="7777777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30C5EF5A" w14:textId="4D6AF0DB" w:rsidR="006D1AB0" w:rsidRPr="00E8738F" w:rsidRDefault="006D1AB0" w:rsidP="006D1AB0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人行天橋及人行地下道通道空間及出入口寬度不得小於一點五公尺；其出入口設置於人行道上者，設置後人行道寬度應符合前條第一款最小淨寬之規定。</w:t>
            </w:r>
          </w:p>
        </w:tc>
        <w:tc>
          <w:tcPr>
            <w:tcW w:w="2269" w:type="pct"/>
            <w:vAlign w:val="center"/>
          </w:tcPr>
          <w:p w14:paraId="347C2484" w14:textId="50BE93A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3429821B" w14:textId="77777777" w:rsidTr="00F110D6">
        <w:trPr>
          <w:trHeight w:val="312"/>
        </w:trPr>
        <w:tc>
          <w:tcPr>
            <w:tcW w:w="462" w:type="pct"/>
            <w:vMerge/>
          </w:tcPr>
          <w:p w14:paraId="03C497C5" w14:textId="7777777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7FF15B1" w14:textId="576ECF63" w:rsidR="006D1AB0" w:rsidRPr="00E8738F" w:rsidRDefault="006D1AB0" w:rsidP="006D1AB0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人行天橋上方及人行地下道內部空間之淨高，不得小於二點一公尺。</w:t>
            </w:r>
          </w:p>
        </w:tc>
        <w:tc>
          <w:tcPr>
            <w:tcW w:w="2269" w:type="pct"/>
            <w:vAlign w:val="center"/>
          </w:tcPr>
          <w:p w14:paraId="7FEFF8D2" w14:textId="3A3342A3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2BB5416F" w14:textId="77777777" w:rsidTr="00F110D6">
        <w:trPr>
          <w:trHeight w:val="312"/>
        </w:trPr>
        <w:tc>
          <w:tcPr>
            <w:tcW w:w="462" w:type="pct"/>
            <w:vMerge/>
          </w:tcPr>
          <w:p w14:paraId="2F981142" w14:textId="7777777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77DAE9EA" w14:textId="2BB3ADFD" w:rsidR="006D1AB0" w:rsidRPr="00E8738F" w:rsidRDefault="006D1AB0" w:rsidP="006D1AB0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人行天橋及人行地下道之出入口為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斜坡式坡道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者，其坡度不得大於百分之十二。</w:t>
            </w:r>
          </w:p>
        </w:tc>
        <w:tc>
          <w:tcPr>
            <w:tcW w:w="2269" w:type="pct"/>
            <w:vAlign w:val="center"/>
          </w:tcPr>
          <w:p w14:paraId="244CA727" w14:textId="5B90404E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11DB738B" w14:textId="77777777" w:rsidTr="00F110D6">
        <w:trPr>
          <w:trHeight w:val="312"/>
        </w:trPr>
        <w:tc>
          <w:tcPr>
            <w:tcW w:w="462" w:type="pct"/>
            <w:vMerge/>
          </w:tcPr>
          <w:p w14:paraId="639C16FD" w14:textId="7777777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762AD5AD" w14:textId="00684AF4" w:rsidR="006D1AB0" w:rsidRPr="00E8738F" w:rsidRDefault="006D1AB0" w:rsidP="006D1AB0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人行坡道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、階梯處，應設置扶手，並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施作防滑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處理。</w:t>
            </w:r>
          </w:p>
        </w:tc>
        <w:tc>
          <w:tcPr>
            <w:tcW w:w="2269" w:type="pct"/>
            <w:vAlign w:val="center"/>
          </w:tcPr>
          <w:p w14:paraId="64545205" w14:textId="47FFC90D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7FBB9D14" w14:textId="77777777" w:rsidTr="00F110D6">
        <w:trPr>
          <w:trHeight w:val="312"/>
        </w:trPr>
        <w:tc>
          <w:tcPr>
            <w:tcW w:w="462" w:type="pct"/>
          </w:tcPr>
          <w:p w14:paraId="2AEC5A4A" w14:textId="5BB90653" w:rsidR="00F110D6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18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4850849A" w14:textId="623F1E9D" w:rsidR="00F110D6" w:rsidRPr="00E8738F" w:rsidRDefault="006D1AB0" w:rsidP="006D1AB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各該主管機關為確保行人及腳踏自行車行走之安全，得視需要於服務道路通過之商業區、住宅區、文教區及認有必要之區域，設置為交通寧靜區或行人徒步區。</w:t>
            </w:r>
          </w:p>
        </w:tc>
        <w:tc>
          <w:tcPr>
            <w:tcW w:w="2269" w:type="pct"/>
            <w:vAlign w:val="center"/>
          </w:tcPr>
          <w:p w14:paraId="53FBD8DE" w14:textId="0D58E4AD" w:rsidR="00F110D6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無設置</w:t>
            </w:r>
          </w:p>
        </w:tc>
      </w:tr>
      <w:tr w:rsidR="00E8738F" w:rsidRPr="00E8738F" w14:paraId="4BFD5200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5B85FFB3" w14:textId="25829638" w:rsidR="006D1AB0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19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3EAF648C" w14:textId="4FCE847B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市區道路公共設施帶設計規定如下：</w:t>
            </w:r>
          </w:p>
        </w:tc>
        <w:tc>
          <w:tcPr>
            <w:tcW w:w="2269" w:type="pct"/>
            <w:vAlign w:val="center"/>
          </w:tcPr>
          <w:p w14:paraId="69B125A0" w14:textId="7777777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548B5F8E" w14:textId="77777777" w:rsidTr="00F110D6">
        <w:trPr>
          <w:trHeight w:val="312"/>
        </w:trPr>
        <w:tc>
          <w:tcPr>
            <w:tcW w:w="462" w:type="pct"/>
            <w:vMerge/>
          </w:tcPr>
          <w:p w14:paraId="503FB2E6" w14:textId="7777777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36BF06C9" w14:textId="5160A663" w:rsidR="006D1AB0" w:rsidRPr="00E8738F" w:rsidRDefault="006D1AB0" w:rsidP="006D1AB0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公共設施帶寬度依該路段設置之公共設施及植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栽最寬者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決定之。</w:t>
            </w:r>
          </w:p>
        </w:tc>
        <w:tc>
          <w:tcPr>
            <w:tcW w:w="2269" w:type="pct"/>
            <w:vAlign w:val="center"/>
          </w:tcPr>
          <w:p w14:paraId="59740FB4" w14:textId="7B10260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無設置</w:t>
            </w:r>
          </w:p>
        </w:tc>
      </w:tr>
      <w:tr w:rsidR="00E8738F" w:rsidRPr="00E8738F" w14:paraId="5C86D396" w14:textId="77777777" w:rsidTr="00F110D6">
        <w:trPr>
          <w:trHeight w:val="312"/>
        </w:trPr>
        <w:tc>
          <w:tcPr>
            <w:tcW w:w="462" w:type="pct"/>
            <w:vMerge/>
          </w:tcPr>
          <w:p w14:paraId="01DDAB66" w14:textId="7777777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30050F3E" w14:textId="7E12301D" w:rsidR="006D1AB0" w:rsidRPr="00E8738F" w:rsidRDefault="006D1AB0" w:rsidP="006D1AB0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依植栽、路燈及街道傢俱之需要留設配置空間。</w:t>
            </w:r>
          </w:p>
        </w:tc>
        <w:tc>
          <w:tcPr>
            <w:tcW w:w="2269" w:type="pct"/>
            <w:vAlign w:val="center"/>
          </w:tcPr>
          <w:p w14:paraId="4D26974A" w14:textId="358FD5F3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無設置</w:t>
            </w:r>
          </w:p>
        </w:tc>
      </w:tr>
      <w:tr w:rsidR="00E8738F" w:rsidRPr="00E8738F" w14:paraId="5E551890" w14:textId="24CEA7CE" w:rsidTr="00F110D6">
        <w:trPr>
          <w:trHeight w:val="312"/>
        </w:trPr>
        <w:tc>
          <w:tcPr>
            <w:tcW w:w="462" w:type="pct"/>
            <w:vMerge/>
          </w:tcPr>
          <w:p w14:paraId="3FEB0F18" w14:textId="77777777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8A43369" w14:textId="3CCAFEFC" w:rsidR="006D1AB0" w:rsidRPr="00E8738F" w:rsidRDefault="006D1AB0" w:rsidP="006D1AB0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公共設施帶得提供為交通、消防及管線設施物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佈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設使用。</w:t>
            </w:r>
          </w:p>
        </w:tc>
        <w:tc>
          <w:tcPr>
            <w:tcW w:w="2269" w:type="pct"/>
            <w:vAlign w:val="center"/>
          </w:tcPr>
          <w:p w14:paraId="27084987" w14:textId="6A0FAB68" w:rsidR="006D1AB0" w:rsidRPr="00E8738F" w:rsidRDefault="006D1AB0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無設置</w:t>
            </w:r>
          </w:p>
        </w:tc>
      </w:tr>
      <w:tr w:rsidR="00E8738F" w:rsidRPr="00E8738F" w14:paraId="60DC66A3" w14:textId="228011F8" w:rsidTr="00F110D6">
        <w:trPr>
          <w:trHeight w:val="312"/>
        </w:trPr>
        <w:tc>
          <w:tcPr>
            <w:tcW w:w="462" w:type="pct"/>
            <w:vMerge w:val="restart"/>
          </w:tcPr>
          <w:p w14:paraId="18E8C521" w14:textId="27B9259E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20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72E89D03" w14:textId="573735C2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市區道路無障礙設施設計規定如下：</w:t>
            </w:r>
          </w:p>
        </w:tc>
        <w:tc>
          <w:tcPr>
            <w:tcW w:w="2269" w:type="pct"/>
            <w:vAlign w:val="center"/>
          </w:tcPr>
          <w:p w14:paraId="263E1DFA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14B483BC" w14:textId="554386E2" w:rsidTr="00F110D6">
        <w:trPr>
          <w:trHeight w:val="312"/>
        </w:trPr>
        <w:tc>
          <w:tcPr>
            <w:tcW w:w="462" w:type="pct"/>
            <w:vMerge/>
          </w:tcPr>
          <w:p w14:paraId="5F05AFE7" w14:textId="6C2E86E1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699859A8" w14:textId="06ADEC7D" w:rsidR="003E3212" w:rsidRPr="00E8738F" w:rsidRDefault="003E3212" w:rsidP="003E3212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無障礙通行空間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連續性設計，且不得設置妨礙行人通行之障礙物。</w:t>
            </w:r>
          </w:p>
        </w:tc>
        <w:tc>
          <w:tcPr>
            <w:tcW w:w="2269" w:type="pct"/>
            <w:vAlign w:val="center"/>
          </w:tcPr>
          <w:p w14:paraId="1A9A6246" w14:textId="4F2AA77B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50CAE782" w14:textId="77777777" w:rsidTr="00110029">
        <w:trPr>
          <w:trHeight w:val="312"/>
        </w:trPr>
        <w:tc>
          <w:tcPr>
            <w:tcW w:w="462" w:type="pct"/>
            <w:vMerge/>
          </w:tcPr>
          <w:p w14:paraId="49F0657A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671DC74" w14:textId="703966AC" w:rsidR="003E3212" w:rsidRPr="00E8738F" w:rsidRDefault="003E3212" w:rsidP="003E3212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無障礙通行空間設置坡道者，坡道斜率不得大於一比十二；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坡道淨寬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不得小於零點九公尺。</w:t>
            </w:r>
          </w:p>
        </w:tc>
        <w:tc>
          <w:tcPr>
            <w:tcW w:w="2269" w:type="pct"/>
          </w:tcPr>
          <w:p w14:paraId="79230D87" w14:textId="4B3842B2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6A285A9A" w14:textId="77777777" w:rsidTr="00110029">
        <w:trPr>
          <w:trHeight w:val="312"/>
        </w:trPr>
        <w:tc>
          <w:tcPr>
            <w:tcW w:w="462" w:type="pct"/>
            <w:vMerge/>
          </w:tcPr>
          <w:p w14:paraId="13203C9F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56C263CC" w14:textId="08FA7475" w:rsidR="003E3212" w:rsidRPr="00E8738F" w:rsidRDefault="003E3212" w:rsidP="003E3212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人行天橋與人行地下道出入口及路面高低差變化位置，應設置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警示帶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。</w:t>
            </w:r>
          </w:p>
        </w:tc>
        <w:tc>
          <w:tcPr>
            <w:tcW w:w="2269" w:type="pct"/>
          </w:tcPr>
          <w:p w14:paraId="7A7B603F" w14:textId="486370D8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2AA23BBF" w14:textId="77777777" w:rsidTr="00F110D6">
        <w:trPr>
          <w:trHeight w:val="312"/>
        </w:trPr>
        <w:tc>
          <w:tcPr>
            <w:tcW w:w="462" w:type="pct"/>
            <w:vMerge/>
          </w:tcPr>
          <w:p w14:paraId="2928C0C1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1B777ACA" w14:textId="45BBF4BC" w:rsidR="003E3212" w:rsidRPr="00E8738F" w:rsidRDefault="003E3212" w:rsidP="003E3212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無障礙通行空間於交叉路口連接行人穿越道時，應與路面齊平或設置坡道。</w:t>
            </w:r>
          </w:p>
        </w:tc>
        <w:tc>
          <w:tcPr>
            <w:tcW w:w="2269" w:type="pct"/>
            <w:vAlign w:val="center"/>
          </w:tcPr>
          <w:p w14:paraId="51AE6695" w14:textId="29ECEFF4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6C087823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0B3F7769" w14:textId="4FFCEA29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21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1CD4B33D" w14:textId="37C47796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市區道路景觀設計規定如下：</w:t>
            </w:r>
          </w:p>
        </w:tc>
        <w:tc>
          <w:tcPr>
            <w:tcW w:w="2269" w:type="pct"/>
            <w:vAlign w:val="center"/>
          </w:tcPr>
          <w:p w14:paraId="26ECF890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586C9D6D" w14:textId="77777777" w:rsidTr="00F110D6">
        <w:trPr>
          <w:trHeight w:val="312"/>
        </w:trPr>
        <w:tc>
          <w:tcPr>
            <w:tcW w:w="462" w:type="pct"/>
            <w:vMerge/>
          </w:tcPr>
          <w:p w14:paraId="1BF5D007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03A5304" w14:textId="2C0F65CB" w:rsidR="003E3212" w:rsidRPr="00E8738F" w:rsidRDefault="003E3212" w:rsidP="003E3212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依當地生態環境、土地使用機能及道路使用功能等需要，塑造當地景觀特色。</w:t>
            </w:r>
          </w:p>
        </w:tc>
        <w:tc>
          <w:tcPr>
            <w:tcW w:w="2269" w:type="pct"/>
            <w:vAlign w:val="center"/>
          </w:tcPr>
          <w:p w14:paraId="188F9C51" w14:textId="2CC6096F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依道路使用功能進行設計</w:t>
            </w:r>
          </w:p>
        </w:tc>
      </w:tr>
      <w:tr w:rsidR="00E8738F" w:rsidRPr="00E8738F" w14:paraId="1C5FEEEA" w14:textId="77777777" w:rsidTr="00F110D6">
        <w:trPr>
          <w:trHeight w:val="312"/>
        </w:trPr>
        <w:tc>
          <w:tcPr>
            <w:tcW w:w="462" w:type="pct"/>
            <w:vMerge/>
          </w:tcPr>
          <w:p w14:paraId="59E03BCF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0A634C8B" w14:textId="62EED993" w:rsidR="003E3212" w:rsidRPr="00E8738F" w:rsidRDefault="003E3212" w:rsidP="003E3212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街道傢俱設施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整合簡化及容易維護管理方式設計。</w:t>
            </w:r>
          </w:p>
        </w:tc>
        <w:tc>
          <w:tcPr>
            <w:tcW w:w="2269" w:type="pct"/>
            <w:vAlign w:val="center"/>
          </w:tcPr>
          <w:p w14:paraId="1E7C29E5" w14:textId="68DA53D9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4480C422" w14:textId="77777777" w:rsidTr="00F110D6">
        <w:trPr>
          <w:trHeight w:val="312"/>
        </w:trPr>
        <w:tc>
          <w:tcPr>
            <w:tcW w:w="462" w:type="pct"/>
            <w:vMerge/>
          </w:tcPr>
          <w:p w14:paraId="275D4DBE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17C377B" w14:textId="2FBAF1AB" w:rsidR="003E3212" w:rsidRPr="00E8738F" w:rsidRDefault="003E3212" w:rsidP="003E3212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道路植栽配置不得妨礙行車視線及行車安全。</w:t>
            </w:r>
          </w:p>
        </w:tc>
        <w:tc>
          <w:tcPr>
            <w:tcW w:w="2269" w:type="pct"/>
            <w:vAlign w:val="center"/>
          </w:tcPr>
          <w:p w14:paraId="55695222" w14:textId="1ACFA9B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4E5ED6D1" w14:textId="77777777" w:rsidTr="00F110D6">
        <w:trPr>
          <w:trHeight w:val="312"/>
        </w:trPr>
        <w:tc>
          <w:tcPr>
            <w:tcW w:w="462" w:type="pct"/>
            <w:vMerge/>
          </w:tcPr>
          <w:p w14:paraId="1AF127C4" w14:textId="2059F0B6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308F54C2" w14:textId="3994859E" w:rsidR="003E3212" w:rsidRPr="00E8738F" w:rsidRDefault="000632BA" w:rsidP="003E3212">
            <w:pPr>
              <w:pStyle w:val="a4"/>
              <w:numPr>
                <w:ilvl w:val="0"/>
                <w:numId w:val="12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植穴尺寸依植栽種類配置，並應儘量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連續性帶狀方式設計；喬木植穴面積應為一點五平方公尺以上，並應考量喬木開展空間。</w:t>
            </w:r>
          </w:p>
        </w:tc>
        <w:tc>
          <w:tcPr>
            <w:tcW w:w="2269" w:type="pct"/>
            <w:vAlign w:val="center"/>
          </w:tcPr>
          <w:p w14:paraId="05B3660E" w14:textId="2BAE8AF4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144A9DD0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2763DE74" w14:textId="657C1F35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22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3D59C967" w14:textId="513DA9F3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市區道路橋梁設計規定如下：</w:t>
            </w:r>
          </w:p>
        </w:tc>
        <w:tc>
          <w:tcPr>
            <w:tcW w:w="2269" w:type="pct"/>
            <w:vAlign w:val="center"/>
          </w:tcPr>
          <w:p w14:paraId="38905646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6A06D718" w14:textId="77777777" w:rsidTr="00F110D6">
        <w:trPr>
          <w:trHeight w:val="312"/>
        </w:trPr>
        <w:tc>
          <w:tcPr>
            <w:tcW w:w="462" w:type="pct"/>
            <w:vMerge/>
          </w:tcPr>
          <w:p w14:paraId="0D94FB00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276DD896" w14:textId="00828215" w:rsidR="003E3212" w:rsidRPr="00E8738F" w:rsidRDefault="003E3212" w:rsidP="003E3212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橋梁之車道應配合橋梁二端平面車道配置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佈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設。</w:t>
            </w:r>
          </w:p>
        </w:tc>
        <w:tc>
          <w:tcPr>
            <w:tcW w:w="2269" w:type="pct"/>
            <w:vAlign w:val="center"/>
          </w:tcPr>
          <w:p w14:paraId="3C1AC510" w14:textId="1A442F0B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384031C6" w14:textId="77777777" w:rsidTr="00F110D6">
        <w:trPr>
          <w:trHeight w:val="312"/>
        </w:trPr>
        <w:tc>
          <w:tcPr>
            <w:tcW w:w="462" w:type="pct"/>
            <w:vMerge/>
          </w:tcPr>
          <w:p w14:paraId="23769D38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187A3D98" w14:textId="70D20659" w:rsidR="003E3212" w:rsidRPr="00E8738F" w:rsidRDefault="003E3212" w:rsidP="003E3212">
            <w:pPr>
              <w:pStyle w:val="a4"/>
              <w:numPr>
                <w:ilvl w:val="0"/>
                <w:numId w:val="13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在橋梁結構安全無虞下，應精簡量體、造型與周邊環境景觀協調。</w:t>
            </w:r>
          </w:p>
        </w:tc>
        <w:tc>
          <w:tcPr>
            <w:tcW w:w="2269" w:type="pct"/>
            <w:vAlign w:val="center"/>
          </w:tcPr>
          <w:p w14:paraId="2499B84D" w14:textId="44CD8712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4EA51810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11C23D91" w14:textId="5F904A11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23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63C0A5D6" w14:textId="02824AA4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市區道路之隧道設計規定如下：</w:t>
            </w:r>
          </w:p>
        </w:tc>
        <w:tc>
          <w:tcPr>
            <w:tcW w:w="2269" w:type="pct"/>
            <w:vAlign w:val="center"/>
          </w:tcPr>
          <w:p w14:paraId="70A6EB7D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3EE3E988" w14:textId="77777777" w:rsidTr="00F110D6">
        <w:trPr>
          <w:trHeight w:val="312"/>
        </w:trPr>
        <w:tc>
          <w:tcPr>
            <w:tcW w:w="462" w:type="pct"/>
            <w:vMerge/>
          </w:tcPr>
          <w:p w14:paraId="2E990F2E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0E82ABB" w14:textId="1839639B" w:rsidR="003E3212" w:rsidRPr="00E8738F" w:rsidRDefault="003E3212" w:rsidP="003E3212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隧道橫斷面淨寬，設置單車道者不得小於五公尺；設置雙車道者，不得小於七公尺；維護步道寬度，不得小於零點七公尺。</w:t>
            </w:r>
          </w:p>
        </w:tc>
        <w:tc>
          <w:tcPr>
            <w:tcW w:w="2269" w:type="pct"/>
            <w:vAlign w:val="center"/>
          </w:tcPr>
          <w:p w14:paraId="25BC2BAA" w14:textId="4E4AD28F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04A320F7" w14:textId="77777777" w:rsidTr="00F110D6">
        <w:trPr>
          <w:trHeight w:val="312"/>
        </w:trPr>
        <w:tc>
          <w:tcPr>
            <w:tcW w:w="462" w:type="pct"/>
            <w:vMerge/>
          </w:tcPr>
          <w:p w14:paraId="4882D8E7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5EC7EF3B" w14:textId="1C461107" w:rsidR="003E3212" w:rsidRPr="00E8738F" w:rsidRDefault="003E3212" w:rsidP="003E3212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隧道內車道垂直淨高，不得小於四點六公尺；限制車種通行者，淨高不得小於最大可通行車輛高度加零點五公尺，並應設置限高架及警告設施。</w:t>
            </w:r>
          </w:p>
        </w:tc>
        <w:tc>
          <w:tcPr>
            <w:tcW w:w="2269" w:type="pct"/>
            <w:vAlign w:val="center"/>
          </w:tcPr>
          <w:p w14:paraId="3731980E" w14:textId="277C8474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2A5FDC93" w14:textId="77777777" w:rsidTr="00F110D6">
        <w:trPr>
          <w:trHeight w:val="312"/>
        </w:trPr>
        <w:tc>
          <w:tcPr>
            <w:tcW w:w="462" w:type="pct"/>
            <w:vMerge/>
          </w:tcPr>
          <w:p w14:paraId="013448F9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DE0367F" w14:textId="77DB169C" w:rsidR="003E3212" w:rsidRPr="00E8738F" w:rsidRDefault="003E3212" w:rsidP="003E3212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依需要配置排水、通風、照明、交通監控及安全附屬設施。</w:t>
            </w:r>
          </w:p>
        </w:tc>
        <w:tc>
          <w:tcPr>
            <w:tcW w:w="2269" w:type="pct"/>
            <w:vAlign w:val="center"/>
          </w:tcPr>
          <w:p w14:paraId="2D978F44" w14:textId="6EF21B12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72230FD1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3A9DC812" w14:textId="49B3C93F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24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52113E1E" w14:textId="13491822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市區道路排水設計規定如下：</w:t>
            </w:r>
          </w:p>
        </w:tc>
        <w:tc>
          <w:tcPr>
            <w:tcW w:w="2269" w:type="pct"/>
            <w:vAlign w:val="center"/>
          </w:tcPr>
          <w:p w14:paraId="7A88EE18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1E9143E5" w14:textId="77777777" w:rsidTr="00F110D6">
        <w:trPr>
          <w:trHeight w:val="312"/>
        </w:trPr>
        <w:tc>
          <w:tcPr>
            <w:tcW w:w="462" w:type="pct"/>
            <w:vMerge/>
          </w:tcPr>
          <w:p w14:paraId="4622C3EE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3EC356CE" w14:textId="1128C12C" w:rsidR="003E3212" w:rsidRPr="00E8738F" w:rsidRDefault="003E3212" w:rsidP="003E3212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新築或拓寬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時，已有雨水下水道系統規劃地區，參照其規劃為之。無雨水下水道系統規劃地區，依據道路集水面積範圍內所需容納之排水量，設計適當排水設施。</w:t>
            </w:r>
          </w:p>
        </w:tc>
        <w:tc>
          <w:tcPr>
            <w:tcW w:w="2269" w:type="pct"/>
            <w:vAlign w:val="center"/>
          </w:tcPr>
          <w:p w14:paraId="66E5F267" w14:textId="0B27B75A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已設置排水溝延伸連接至既有溝渠</w:t>
            </w:r>
          </w:p>
        </w:tc>
      </w:tr>
      <w:tr w:rsidR="00E8738F" w:rsidRPr="00E8738F" w14:paraId="7939797F" w14:textId="77777777" w:rsidTr="00F110D6">
        <w:trPr>
          <w:trHeight w:val="312"/>
        </w:trPr>
        <w:tc>
          <w:tcPr>
            <w:tcW w:w="462" w:type="pct"/>
            <w:vMerge/>
          </w:tcPr>
          <w:p w14:paraId="45E65FF0" w14:textId="77777777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31FB596C" w14:textId="450F3E04" w:rsidR="003E3212" w:rsidRPr="00E8738F" w:rsidRDefault="003E3212" w:rsidP="003E3212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重力式排水。但受地形高程限制者，得依需要設置抽水設備。</w:t>
            </w:r>
          </w:p>
        </w:tc>
        <w:tc>
          <w:tcPr>
            <w:tcW w:w="2269" w:type="pct"/>
            <w:vAlign w:val="center"/>
          </w:tcPr>
          <w:p w14:paraId="12A258E8" w14:textId="019D9BDA" w:rsidR="003E3212" w:rsidRPr="00E8738F" w:rsidRDefault="003E3212" w:rsidP="00F110D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採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重力排水銜接至既有溝渠</w:t>
            </w:r>
          </w:p>
        </w:tc>
      </w:tr>
      <w:tr w:rsidR="00E8738F" w:rsidRPr="00E8738F" w14:paraId="1B1CF80D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2CF6E656" w14:textId="0F3337B2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25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16EF4BFC" w14:textId="46D5892F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市區道路交通島設計規定如下：</w:t>
            </w:r>
          </w:p>
        </w:tc>
        <w:tc>
          <w:tcPr>
            <w:tcW w:w="2269" w:type="pct"/>
            <w:vAlign w:val="center"/>
          </w:tcPr>
          <w:p w14:paraId="7542B4BF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5C60BF5A" w14:textId="77777777" w:rsidTr="00F110D6">
        <w:trPr>
          <w:trHeight w:val="312"/>
        </w:trPr>
        <w:tc>
          <w:tcPr>
            <w:tcW w:w="462" w:type="pct"/>
            <w:vMerge/>
          </w:tcPr>
          <w:p w14:paraId="4164DD85" w14:textId="2FEDA0FE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55930624" w14:textId="061550A3" w:rsidR="003E3212" w:rsidRPr="00E8738F" w:rsidRDefault="003E3212" w:rsidP="003E3212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依車流導引、行車安全及保護行人之需要設計之。</w:t>
            </w:r>
          </w:p>
        </w:tc>
        <w:tc>
          <w:tcPr>
            <w:tcW w:w="2269" w:type="pct"/>
            <w:vAlign w:val="center"/>
          </w:tcPr>
          <w:p w14:paraId="045F7038" w14:textId="61ED3F35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21FDDE73" w14:textId="77777777" w:rsidTr="00F110D6">
        <w:trPr>
          <w:trHeight w:val="312"/>
        </w:trPr>
        <w:tc>
          <w:tcPr>
            <w:tcW w:w="462" w:type="pct"/>
            <w:vMerge/>
          </w:tcPr>
          <w:p w14:paraId="0699C394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53F0BD1C" w14:textId="14E34483" w:rsidR="003E3212" w:rsidRPr="00E8738F" w:rsidRDefault="003E3212" w:rsidP="003E3212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分隔帶寬度不得小於零點五公尺；設置公共設施者，寬度不得小於零點八公尺。</w:t>
            </w:r>
          </w:p>
        </w:tc>
        <w:tc>
          <w:tcPr>
            <w:tcW w:w="2269" w:type="pct"/>
            <w:vAlign w:val="center"/>
          </w:tcPr>
          <w:p w14:paraId="5593CBCA" w14:textId="659EC060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149F0193" w14:textId="77777777" w:rsidTr="00F110D6">
        <w:trPr>
          <w:trHeight w:val="312"/>
        </w:trPr>
        <w:tc>
          <w:tcPr>
            <w:tcW w:w="462" w:type="pct"/>
            <w:vMerge/>
          </w:tcPr>
          <w:p w14:paraId="69ABA6E8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792F0AC3" w14:textId="4525AF8E" w:rsidR="003E3212" w:rsidRPr="00E8738F" w:rsidRDefault="003E3212" w:rsidP="003E3212">
            <w:pPr>
              <w:pStyle w:val="a4"/>
              <w:numPr>
                <w:ilvl w:val="0"/>
                <w:numId w:val="16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槽化島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面積不得小於五平方公尺。</w:t>
            </w:r>
          </w:p>
        </w:tc>
        <w:tc>
          <w:tcPr>
            <w:tcW w:w="2269" w:type="pct"/>
            <w:vAlign w:val="center"/>
          </w:tcPr>
          <w:p w14:paraId="1CBCDE0B" w14:textId="164700D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2C241DD1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330C1302" w14:textId="66E48665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26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71420CD0" w14:textId="0801E8B9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市區道路標誌、標線及號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誌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設施規定如下：</w:t>
            </w:r>
          </w:p>
        </w:tc>
        <w:tc>
          <w:tcPr>
            <w:tcW w:w="2269" w:type="pct"/>
            <w:vAlign w:val="center"/>
          </w:tcPr>
          <w:p w14:paraId="0DF286A5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2FD1B567" w14:textId="77777777" w:rsidTr="00F110D6">
        <w:trPr>
          <w:trHeight w:val="312"/>
        </w:trPr>
        <w:tc>
          <w:tcPr>
            <w:tcW w:w="462" w:type="pct"/>
            <w:vMerge/>
          </w:tcPr>
          <w:p w14:paraId="0098A569" w14:textId="638955C9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7B0E4F62" w14:textId="74F7EF4D" w:rsidR="003E3212" w:rsidRPr="00E8738F" w:rsidRDefault="003E3212" w:rsidP="003E3212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快速道路及主要道路配合地區交通管理或智慧型運輸系統之需要，設置或留設必要之標誌、標線及號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誌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相關設施或空間。</w:t>
            </w:r>
          </w:p>
        </w:tc>
        <w:tc>
          <w:tcPr>
            <w:tcW w:w="2269" w:type="pct"/>
            <w:vAlign w:val="center"/>
          </w:tcPr>
          <w:p w14:paraId="6F08632D" w14:textId="0CDD01EE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無此項</w:t>
            </w:r>
          </w:p>
        </w:tc>
      </w:tr>
      <w:tr w:rsidR="00E8738F" w:rsidRPr="00E8738F" w14:paraId="30BFE347" w14:textId="77777777" w:rsidTr="00F110D6">
        <w:trPr>
          <w:trHeight w:val="312"/>
        </w:trPr>
        <w:tc>
          <w:tcPr>
            <w:tcW w:w="462" w:type="pct"/>
            <w:vMerge/>
          </w:tcPr>
          <w:p w14:paraId="1B28F43B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0D2E3DAC" w14:textId="08D78D81" w:rsidR="003E3212" w:rsidRPr="00E8738F" w:rsidRDefault="003E3212" w:rsidP="003E3212">
            <w:pPr>
              <w:pStyle w:val="a4"/>
              <w:numPr>
                <w:ilvl w:val="0"/>
                <w:numId w:val="17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市區道路之標誌、標線及號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誌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系統配合交通特性與管理整體規劃設置，並定期整體檢討改善。</w:t>
            </w:r>
          </w:p>
        </w:tc>
        <w:tc>
          <w:tcPr>
            <w:tcW w:w="2269" w:type="pct"/>
            <w:vAlign w:val="center"/>
          </w:tcPr>
          <w:p w14:paraId="4200B8D7" w14:textId="7A428156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施作道路標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線</w:t>
            </w:r>
          </w:p>
        </w:tc>
      </w:tr>
      <w:tr w:rsidR="00E8738F" w:rsidRPr="00E8738F" w14:paraId="3D77CB6E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4C7EE618" w14:textId="144F23A9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27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3B4E159D" w14:textId="60D00728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市區道路照明設施設計規定如下：</w:t>
            </w:r>
          </w:p>
        </w:tc>
        <w:tc>
          <w:tcPr>
            <w:tcW w:w="2269" w:type="pct"/>
            <w:vAlign w:val="center"/>
          </w:tcPr>
          <w:p w14:paraId="3D9FFB48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2EF731B0" w14:textId="77777777" w:rsidTr="00F110D6">
        <w:trPr>
          <w:trHeight w:val="312"/>
        </w:trPr>
        <w:tc>
          <w:tcPr>
            <w:tcW w:w="462" w:type="pct"/>
            <w:vMerge/>
          </w:tcPr>
          <w:p w14:paraId="37C3FF5F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7528B321" w14:textId="66E73B19" w:rsidR="003E3212" w:rsidRPr="00E8738F" w:rsidRDefault="003E3212" w:rsidP="003E3212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依道路功能分類、二側土地使用及行人使用需求，分別計算照度。</w:t>
            </w:r>
          </w:p>
        </w:tc>
        <w:tc>
          <w:tcPr>
            <w:tcW w:w="2269" w:type="pct"/>
            <w:vAlign w:val="center"/>
          </w:tcPr>
          <w:p w14:paraId="356CEE1A" w14:textId="5093B8F3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已依土地使用及行人需求計算照度</w:t>
            </w:r>
          </w:p>
        </w:tc>
      </w:tr>
      <w:tr w:rsidR="00E8738F" w:rsidRPr="00E8738F" w14:paraId="560ECC95" w14:textId="77777777" w:rsidTr="00F110D6">
        <w:trPr>
          <w:trHeight w:val="312"/>
        </w:trPr>
        <w:tc>
          <w:tcPr>
            <w:tcW w:w="462" w:type="pct"/>
            <w:vMerge/>
          </w:tcPr>
          <w:p w14:paraId="5C3A0966" w14:textId="77777777" w:rsidR="003E3212" w:rsidRPr="00E8738F" w:rsidRDefault="003E3212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39876D70" w14:textId="187B4095" w:rsidR="003E3212" w:rsidRPr="00E8738F" w:rsidRDefault="003E3212" w:rsidP="003E3212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同一路段照明設施應求一致，並配合街道傢俱設施與周邊環境相協調。</w:t>
            </w:r>
          </w:p>
        </w:tc>
        <w:tc>
          <w:tcPr>
            <w:tcW w:w="2269" w:type="pct"/>
            <w:vAlign w:val="center"/>
          </w:tcPr>
          <w:p w14:paraId="1B7E444C" w14:textId="1397FFC5" w:rsidR="003E3212" w:rsidRPr="00E8738F" w:rsidRDefault="005C2D0A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新設</w:t>
            </w:r>
            <w:r w:rsidR="00526C81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二</w:t>
            </w:r>
            <w:r w:rsidR="003E3212"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處路燈</w:t>
            </w:r>
          </w:p>
        </w:tc>
      </w:tr>
      <w:tr w:rsidR="00E8738F" w:rsidRPr="00E8738F" w14:paraId="586EC90A" w14:textId="77777777" w:rsidTr="00F110D6">
        <w:trPr>
          <w:trHeight w:val="312"/>
        </w:trPr>
        <w:tc>
          <w:tcPr>
            <w:tcW w:w="462" w:type="pct"/>
            <w:vMerge w:val="restart"/>
          </w:tcPr>
          <w:p w14:paraId="10CB5A15" w14:textId="5FDC0A87" w:rsidR="00B03C10" w:rsidRPr="00E8738F" w:rsidRDefault="00B03C10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第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28</w:t>
            </w: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條</w:t>
            </w:r>
          </w:p>
        </w:tc>
        <w:tc>
          <w:tcPr>
            <w:tcW w:w="2269" w:type="pct"/>
            <w:gridSpan w:val="4"/>
            <w:vAlign w:val="center"/>
          </w:tcPr>
          <w:p w14:paraId="644B84F5" w14:textId="47DF174B" w:rsidR="00B03C10" w:rsidRPr="00E8738F" w:rsidRDefault="00B03C10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有下列情形之</w:t>
            </w:r>
            <w:proofErr w:type="gramStart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一</w:t>
            </w:r>
            <w:proofErr w:type="gramEnd"/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者，市區道路得不適用本標準全部或一部之規定：</w:t>
            </w:r>
          </w:p>
        </w:tc>
        <w:tc>
          <w:tcPr>
            <w:tcW w:w="2269" w:type="pct"/>
            <w:vAlign w:val="center"/>
          </w:tcPr>
          <w:p w14:paraId="4038A716" w14:textId="77777777" w:rsidR="00B03C10" w:rsidRPr="00E8738F" w:rsidRDefault="00B03C10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</w:tr>
      <w:tr w:rsidR="00E8738F" w:rsidRPr="00E8738F" w14:paraId="349B0138" w14:textId="77777777" w:rsidTr="00F110D6">
        <w:trPr>
          <w:trHeight w:val="312"/>
        </w:trPr>
        <w:tc>
          <w:tcPr>
            <w:tcW w:w="462" w:type="pct"/>
            <w:vMerge/>
          </w:tcPr>
          <w:p w14:paraId="2D235A81" w14:textId="77777777" w:rsidR="00B03C10" w:rsidRPr="00E8738F" w:rsidRDefault="00B03C10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4053C07C" w14:textId="3EBCBD3C" w:rsidR="00B03C10" w:rsidRPr="00E8738F" w:rsidRDefault="00B03C10" w:rsidP="00B03C10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金門縣、連江縣所轄之市區道路。</w:t>
            </w:r>
          </w:p>
        </w:tc>
        <w:tc>
          <w:tcPr>
            <w:tcW w:w="2269" w:type="pct"/>
            <w:vAlign w:val="center"/>
          </w:tcPr>
          <w:p w14:paraId="680C22AC" w14:textId="7BB2777B" w:rsidR="00B03C10" w:rsidRPr="00E8738F" w:rsidRDefault="00B03C10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非金門、連江縣</w:t>
            </w:r>
          </w:p>
        </w:tc>
      </w:tr>
      <w:tr w:rsidR="00E8738F" w:rsidRPr="00E8738F" w14:paraId="5C05860F" w14:textId="77777777" w:rsidTr="00F110D6">
        <w:trPr>
          <w:trHeight w:val="312"/>
        </w:trPr>
        <w:tc>
          <w:tcPr>
            <w:tcW w:w="462" w:type="pct"/>
            <w:vMerge/>
          </w:tcPr>
          <w:p w14:paraId="2CDACB28" w14:textId="77777777" w:rsidR="00B03C10" w:rsidRPr="00E8738F" w:rsidRDefault="00B03C10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60B07CEB" w14:textId="1C7E2742" w:rsidR="00B03C10" w:rsidRPr="00E8738F" w:rsidRDefault="00B03C10" w:rsidP="00B03C10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既有市區道路之改善、拓寬、修護或養護，經該管地方主管機關同意者。</w:t>
            </w:r>
          </w:p>
        </w:tc>
        <w:tc>
          <w:tcPr>
            <w:tcW w:w="2269" w:type="pct"/>
            <w:vAlign w:val="center"/>
          </w:tcPr>
          <w:p w14:paraId="6DB536D5" w14:textId="02F2A062" w:rsidR="00B03C10" w:rsidRPr="00E8738F" w:rsidRDefault="00B03C10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7"/>
                <w:szCs w:val="17"/>
              </w:rPr>
            </w:pPr>
            <w:r w:rsidRPr="00E8738F">
              <w:rPr>
                <w:rFonts w:ascii="Times New Roman" w:eastAsia="標楷體" w:hAnsi="Times New Roman" w:hint="eastAsia"/>
                <w:sz w:val="17"/>
                <w:szCs w:val="17"/>
              </w:rPr>
              <w:t>本道路屬既有市區道路拓寬</w:t>
            </w:r>
          </w:p>
        </w:tc>
      </w:tr>
      <w:tr w:rsidR="00E8738F" w:rsidRPr="00E8738F" w14:paraId="38CD0A13" w14:textId="77777777" w:rsidTr="00F110D6">
        <w:trPr>
          <w:trHeight w:val="312"/>
        </w:trPr>
        <w:tc>
          <w:tcPr>
            <w:tcW w:w="462" w:type="pct"/>
            <w:vMerge/>
          </w:tcPr>
          <w:p w14:paraId="5AF4D0E1" w14:textId="77777777" w:rsidR="00B03C10" w:rsidRPr="00E8738F" w:rsidRDefault="00B03C10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2269" w:type="pct"/>
            <w:gridSpan w:val="4"/>
            <w:vAlign w:val="center"/>
          </w:tcPr>
          <w:p w14:paraId="7CFE22FF" w14:textId="7FFF88C3" w:rsidR="00B03C10" w:rsidRPr="00E8738F" w:rsidRDefault="00B03C10" w:rsidP="00B03C10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ind w:leftChars="0" w:left="85" w:hanging="141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E8738F">
              <w:rPr>
                <w:rFonts w:ascii="Times New Roman" w:eastAsia="標楷體" w:hAnsi="Times New Roman" w:hint="eastAsia"/>
                <w:sz w:val="16"/>
                <w:szCs w:val="16"/>
              </w:rPr>
              <w:t>現地地形變化特殊，經中央主管機關同意者。</w:t>
            </w:r>
          </w:p>
        </w:tc>
        <w:tc>
          <w:tcPr>
            <w:tcW w:w="2269" w:type="pct"/>
            <w:vAlign w:val="center"/>
          </w:tcPr>
          <w:p w14:paraId="3C9199FB" w14:textId="745EE0C9" w:rsidR="00B03C10" w:rsidRPr="00E8738F" w:rsidRDefault="00B03C10" w:rsidP="003E321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E8738F">
              <w:rPr>
                <w:rFonts w:ascii="Times New Roman" w:eastAsia="標楷體" w:hAnsi="Times New Roman" w:hint="eastAsia"/>
                <w:sz w:val="16"/>
                <w:szCs w:val="16"/>
              </w:rPr>
              <w:t>無此項</w:t>
            </w:r>
          </w:p>
        </w:tc>
      </w:tr>
    </w:tbl>
    <w:p w14:paraId="31E14105" w14:textId="77777777" w:rsidR="00AA30F4" w:rsidRPr="00AA30F4" w:rsidRDefault="00AA30F4" w:rsidP="000632BA">
      <w:pPr>
        <w:adjustRightInd w:val="0"/>
        <w:snapToGrid w:val="0"/>
        <w:rPr>
          <w:rFonts w:ascii="Times New Roman" w:eastAsia="標楷體" w:hAnsi="Times New Roman"/>
          <w:sz w:val="16"/>
          <w:szCs w:val="16"/>
        </w:rPr>
      </w:pPr>
    </w:p>
    <w:sectPr w:rsidR="00AA30F4" w:rsidRPr="00AA30F4" w:rsidSect="004163BF">
      <w:headerReference w:type="default" r:id="rId9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B83AD" w14:textId="77777777" w:rsidR="00BB31AD" w:rsidRDefault="00BB31AD" w:rsidP="00BD1BA6">
      <w:r>
        <w:separator/>
      </w:r>
    </w:p>
  </w:endnote>
  <w:endnote w:type="continuationSeparator" w:id="0">
    <w:p w14:paraId="1566E2B4" w14:textId="77777777" w:rsidR="00BB31AD" w:rsidRDefault="00BB31AD" w:rsidP="00BD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F6111" w14:textId="77777777" w:rsidR="00BB31AD" w:rsidRDefault="00BB31AD" w:rsidP="00BD1BA6">
      <w:r>
        <w:separator/>
      </w:r>
    </w:p>
  </w:footnote>
  <w:footnote w:type="continuationSeparator" w:id="0">
    <w:p w14:paraId="288AFC4F" w14:textId="77777777" w:rsidR="00BB31AD" w:rsidRDefault="00BB31AD" w:rsidP="00BD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B543" w14:textId="10DA1AAE" w:rsidR="006F6691" w:rsidRDefault="006F6691">
    <w:pPr>
      <w:pStyle w:val="a5"/>
    </w:pPr>
    <w:r w:rsidRPr="006F6691">
      <w:rPr>
        <w:rFonts w:ascii="Times New Roman" w:eastAsia="標楷體" w:hAnsi="Times New Roman" w:cs="新細明體"/>
        <w:noProof/>
        <w:kern w:val="0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8F3DA8" wp14:editId="428F6E2E">
              <wp:simplePos x="0" y="0"/>
              <wp:positionH relativeFrom="margin">
                <wp:align>left</wp:align>
              </wp:positionH>
              <wp:positionV relativeFrom="paragraph">
                <wp:posOffset>-230505</wp:posOffset>
              </wp:positionV>
              <wp:extent cx="638175" cy="1404620"/>
              <wp:effectExtent l="0" t="0" r="28575" b="254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8E855" w14:textId="77777777" w:rsidR="006F6691" w:rsidRDefault="006F6691" w:rsidP="006F6691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-18.15pt;width:50.2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">
              <v:textbox style="mso-fit-shape-to-text:t">
                <w:txbxContent>
                  <w:p w14:paraId="0618E855" w14:textId="77777777" w:rsidR="006F6691" w:rsidRDefault="006F6691" w:rsidP="006F6691">
                    <w:r>
                      <w:rPr>
                        <w:rFonts w:hint="eastAsia"/>
                      </w:rPr>
                      <w:t>附件</w:t>
                    </w:r>
                    <w:r>
                      <w:rPr>
                        <w:rFonts w:hint="eastAsia"/>
                      </w:rPr>
                      <w:t>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26A5585" w14:textId="77777777" w:rsidR="006F6691" w:rsidRDefault="006F66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22C7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AB48D9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F46932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261BA3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D0785F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3A353B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F70CCD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4976D9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BB6034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B682536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9A2380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A417E2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A8215F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ED091C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CE1B13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7B5BB9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CA2A1A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E169FD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6E214F"/>
    <w:multiLevelType w:val="hybridMultilevel"/>
    <w:tmpl w:val="355A2D64"/>
    <w:lvl w:ilvl="0" w:tplc="84F41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15"/>
  </w:num>
  <w:num w:numId="7">
    <w:abstractNumId w:val="18"/>
  </w:num>
  <w:num w:numId="8">
    <w:abstractNumId w:val="14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0"/>
  </w:num>
  <w:num w:numId="15">
    <w:abstractNumId w:val="16"/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F4"/>
    <w:rsid w:val="000632BA"/>
    <w:rsid w:val="001B7529"/>
    <w:rsid w:val="00242591"/>
    <w:rsid w:val="003712E5"/>
    <w:rsid w:val="003E3212"/>
    <w:rsid w:val="00402472"/>
    <w:rsid w:val="004163BF"/>
    <w:rsid w:val="00526C81"/>
    <w:rsid w:val="005C2D0A"/>
    <w:rsid w:val="006D1AB0"/>
    <w:rsid w:val="006F6691"/>
    <w:rsid w:val="00705C85"/>
    <w:rsid w:val="00807D93"/>
    <w:rsid w:val="008B498F"/>
    <w:rsid w:val="008D1AAA"/>
    <w:rsid w:val="008D53C3"/>
    <w:rsid w:val="00931DEA"/>
    <w:rsid w:val="00942BF7"/>
    <w:rsid w:val="00A0128F"/>
    <w:rsid w:val="00A659E7"/>
    <w:rsid w:val="00AA30F4"/>
    <w:rsid w:val="00AA61B5"/>
    <w:rsid w:val="00AF436E"/>
    <w:rsid w:val="00B03C10"/>
    <w:rsid w:val="00BB31AD"/>
    <w:rsid w:val="00BD1BA6"/>
    <w:rsid w:val="00CD3420"/>
    <w:rsid w:val="00DA44C5"/>
    <w:rsid w:val="00DD6EB8"/>
    <w:rsid w:val="00E73263"/>
    <w:rsid w:val="00E8738F"/>
    <w:rsid w:val="00F06E72"/>
    <w:rsid w:val="00F110D6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07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5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1BA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1B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BA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1B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59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D1BA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1B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BA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1B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D574-8E9A-466A-8FA5-4D4CB50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 2</dc:creator>
  <cp:lastModifiedBy>360</cp:lastModifiedBy>
  <cp:revision>18</cp:revision>
  <cp:lastPrinted>2021-12-02T06:14:00Z</cp:lastPrinted>
  <dcterms:created xsi:type="dcterms:W3CDTF">2019-11-26T01:10:00Z</dcterms:created>
  <dcterms:modified xsi:type="dcterms:W3CDTF">2021-12-02T06:15:00Z</dcterms:modified>
</cp:coreProperties>
</file>