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C0C9" w14:textId="77777777" w:rsidR="00795448" w:rsidRDefault="00E817D2">
      <w:pPr>
        <w:widowControl/>
        <w:spacing w:line="460" w:lineRule="exact"/>
        <w:jc w:val="both"/>
        <w:rPr>
          <w:rFonts w:ascii="Times New Roman" w:eastAsia="標楷體" w:hAnsi="Times New Roman"/>
          <w:bCs/>
          <w:sz w:val="40"/>
          <w:szCs w:val="40"/>
        </w:rPr>
      </w:pPr>
      <w:bookmarkStart w:id="0" w:name="_GoBack"/>
      <w:bookmarkEnd w:id="0"/>
      <w:proofErr w:type="gramStart"/>
      <w:r>
        <w:rPr>
          <w:rFonts w:ascii="Times New Roman" w:eastAsia="標楷體" w:hAnsi="Times New Roman"/>
          <w:bCs/>
          <w:sz w:val="40"/>
          <w:szCs w:val="40"/>
        </w:rPr>
        <w:t>臺</w:t>
      </w:r>
      <w:proofErr w:type="gramEnd"/>
      <w:r>
        <w:rPr>
          <w:rFonts w:ascii="Times New Roman" w:eastAsia="標楷體" w:hAnsi="Times New Roman"/>
          <w:bCs/>
          <w:sz w:val="40"/>
          <w:szCs w:val="40"/>
        </w:rPr>
        <w:t>中市政府建設局及所屬機關性別平等專案小組作業要點總說明</w:t>
      </w:r>
    </w:p>
    <w:p w14:paraId="33488A08" w14:textId="77777777" w:rsidR="00795448" w:rsidRDefault="00E817D2">
      <w:pPr>
        <w:widowControl/>
        <w:spacing w:line="460" w:lineRule="exact"/>
        <w:ind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依據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中市政府推動性別主流化實施計畫（一百零八年至一百一十一年），本府各一級機關應訂定性別平等專案小組作業要點、組織性別平等專案小組，每半年至少召開一次性別平等專案小組會議，推展性別平等綜合性之業務。為讓本局性別平等專案小組（以下簡稱本小組）之組成、任務等組織性規定更</w:t>
      </w:r>
      <w:proofErr w:type="gramStart"/>
      <w:r>
        <w:rPr>
          <w:rFonts w:ascii="Times New Roman" w:eastAsia="標楷體" w:hAnsi="Times New Roman"/>
          <w:sz w:val="28"/>
          <w:szCs w:val="28"/>
        </w:rPr>
        <w:t>臻</w:t>
      </w:r>
      <w:proofErr w:type="gramEnd"/>
      <w:r>
        <w:rPr>
          <w:rFonts w:ascii="Times New Roman" w:eastAsia="標楷體" w:hAnsi="Times New Roman"/>
          <w:sz w:val="28"/>
          <w:szCs w:val="28"/>
        </w:rPr>
        <w:t>明確，爰將本小組組織性規定以本要點規定之。本要點全文計七點，其重點如下：</w:t>
      </w:r>
    </w:p>
    <w:p w14:paraId="00E4126E" w14:textId="77777777" w:rsidR="00795448" w:rsidRDefault="00E817D2">
      <w:pPr>
        <w:widowControl/>
        <w:numPr>
          <w:ilvl w:val="0"/>
          <w:numId w:val="1"/>
        </w:numPr>
        <w:tabs>
          <w:tab w:val="left" w:pos="0"/>
          <w:tab w:val="left" w:pos="1844"/>
        </w:tabs>
        <w:spacing w:line="460" w:lineRule="exact"/>
        <w:ind w:left="566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本小組之成立目的。（第一點）</w:t>
      </w:r>
    </w:p>
    <w:p w14:paraId="48A3AEF2" w14:textId="77777777" w:rsidR="00795448" w:rsidRDefault="00E817D2">
      <w:pPr>
        <w:widowControl/>
        <w:numPr>
          <w:ilvl w:val="0"/>
          <w:numId w:val="1"/>
        </w:numPr>
        <w:tabs>
          <w:tab w:val="left" w:pos="0"/>
          <w:tab w:val="left" w:pos="1844"/>
        </w:tabs>
        <w:spacing w:line="460" w:lineRule="exact"/>
        <w:ind w:left="566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本小組之任務。（第二點）</w:t>
      </w:r>
    </w:p>
    <w:p w14:paraId="4A7B6177" w14:textId="77777777" w:rsidR="00795448" w:rsidRDefault="00E817D2">
      <w:pPr>
        <w:widowControl/>
        <w:numPr>
          <w:ilvl w:val="0"/>
          <w:numId w:val="1"/>
        </w:numPr>
        <w:tabs>
          <w:tab w:val="left" w:pos="0"/>
          <w:tab w:val="left" w:pos="1844"/>
        </w:tabs>
        <w:spacing w:line="460" w:lineRule="exact"/>
        <w:ind w:left="566" w:hanging="566"/>
        <w:jc w:val="both"/>
      </w:pPr>
      <w:r>
        <w:rPr>
          <w:rFonts w:ascii="Times New Roman" w:eastAsia="標楷體" w:hAnsi="Times New Roman"/>
          <w:sz w:val="28"/>
          <w:szCs w:val="28"/>
        </w:rPr>
        <w:t>本小組委員之</w:t>
      </w:r>
      <w:r>
        <w:rPr>
          <w:rFonts w:ascii="標楷體" w:eastAsia="標楷體" w:hAnsi="標楷體"/>
          <w:sz w:val="28"/>
          <w:szCs w:val="28"/>
        </w:rPr>
        <w:t>組成</w:t>
      </w:r>
      <w:r>
        <w:rPr>
          <w:rFonts w:ascii="Times New Roman" w:eastAsia="標楷體" w:hAnsi="Times New Roman"/>
          <w:sz w:val="28"/>
          <w:szCs w:val="28"/>
        </w:rPr>
        <w:t>。（第三點）</w:t>
      </w:r>
    </w:p>
    <w:p w14:paraId="7A56F894" w14:textId="77777777" w:rsidR="00795448" w:rsidRDefault="00E817D2">
      <w:pPr>
        <w:widowControl/>
        <w:numPr>
          <w:ilvl w:val="0"/>
          <w:numId w:val="1"/>
        </w:numPr>
        <w:tabs>
          <w:tab w:val="left" w:pos="0"/>
          <w:tab w:val="left" w:pos="1844"/>
        </w:tabs>
        <w:spacing w:line="460" w:lineRule="exact"/>
        <w:ind w:left="566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本小組會議召開及決議相關事項。（第四點）</w:t>
      </w:r>
    </w:p>
    <w:p w14:paraId="758B4A9C" w14:textId="77777777" w:rsidR="00795448" w:rsidRDefault="00E817D2">
      <w:pPr>
        <w:widowControl/>
        <w:numPr>
          <w:ilvl w:val="0"/>
          <w:numId w:val="1"/>
        </w:numPr>
        <w:tabs>
          <w:tab w:val="left" w:pos="0"/>
          <w:tab w:val="left" w:pos="1844"/>
        </w:tabs>
        <w:spacing w:line="460" w:lineRule="exact"/>
        <w:ind w:left="566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本小組委員之任期及酬勞。（第五點）</w:t>
      </w:r>
    </w:p>
    <w:p w14:paraId="7BBA44D2" w14:textId="77777777" w:rsidR="00795448" w:rsidRDefault="00E817D2">
      <w:pPr>
        <w:widowControl/>
        <w:numPr>
          <w:ilvl w:val="0"/>
          <w:numId w:val="1"/>
        </w:numPr>
        <w:tabs>
          <w:tab w:val="left" w:pos="0"/>
          <w:tab w:val="left" w:pos="1844"/>
        </w:tabs>
        <w:spacing w:line="460" w:lineRule="exact"/>
        <w:ind w:left="566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本小</w:t>
      </w:r>
      <w:r>
        <w:rPr>
          <w:rFonts w:ascii="Times New Roman" w:eastAsia="標楷體" w:hAnsi="Times New Roman"/>
          <w:sz w:val="28"/>
          <w:szCs w:val="28"/>
        </w:rPr>
        <w:t>組得視需要邀請相關人員列席，非本局及所屬機關委員並得依規定支領出席費。（第六點）</w:t>
      </w:r>
    </w:p>
    <w:p w14:paraId="33EF19C3" w14:textId="77777777" w:rsidR="00795448" w:rsidRDefault="00E817D2">
      <w:pPr>
        <w:widowControl/>
        <w:numPr>
          <w:ilvl w:val="0"/>
          <w:numId w:val="1"/>
        </w:numPr>
        <w:tabs>
          <w:tab w:val="left" w:pos="0"/>
          <w:tab w:val="left" w:pos="1844"/>
        </w:tabs>
        <w:spacing w:line="460" w:lineRule="exact"/>
        <w:ind w:left="566" w:hanging="566"/>
        <w:jc w:val="both"/>
      </w:pPr>
      <w:r>
        <w:rPr>
          <w:rFonts w:ascii="Times New Roman" w:eastAsia="標楷體" w:hAnsi="Times New Roman"/>
          <w:sz w:val="28"/>
          <w:szCs w:val="28"/>
        </w:rPr>
        <w:t>本小組所需經費由本局及所屬機關編列預算支應（第七點）</w:t>
      </w:r>
    </w:p>
    <w:sectPr w:rsidR="00795448">
      <w:pgSz w:w="11906" w:h="16838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C7185" w14:textId="77777777" w:rsidR="00E817D2" w:rsidRDefault="00E817D2">
      <w:r>
        <w:separator/>
      </w:r>
    </w:p>
  </w:endnote>
  <w:endnote w:type="continuationSeparator" w:id="0">
    <w:p w14:paraId="1E62AA7B" w14:textId="77777777" w:rsidR="00E817D2" w:rsidRDefault="00E8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2A390" w14:textId="77777777" w:rsidR="00E817D2" w:rsidRDefault="00E817D2">
      <w:r>
        <w:rPr>
          <w:color w:val="000000"/>
        </w:rPr>
        <w:separator/>
      </w:r>
    </w:p>
  </w:footnote>
  <w:footnote w:type="continuationSeparator" w:id="0">
    <w:p w14:paraId="0D9D75AC" w14:textId="77777777" w:rsidR="00E817D2" w:rsidRDefault="00E8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351D"/>
    <w:multiLevelType w:val="multilevel"/>
    <w:tmpl w:val="CE6E09C8"/>
    <w:lvl w:ilvl="0">
      <w:start w:val="1"/>
      <w:numFmt w:val="taiwaneseCountingThousand"/>
      <w:lvlText w:val="%1、"/>
      <w:lvlJc w:val="left"/>
      <w:pPr>
        <w:ind w:left="1844" w:hanging="567"/>
      </w:pPr>
      <w:rPr>
        <w:rFonts w:ascii="標楷體" w:eastAsia="標楷體" w:hAnsi="標楷體"/>
        <w:b w:val="0"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5448"/>
    <w:rsid w:val="001A288A"/>
    <w:rsid w:val="00795448"/>
    <w:rsid w:val="00E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AB8F"/>
  <w15:docId w15:val="{76E2AFC1-0A3D-45D4-A830-688EFB32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paragraph" w:styleId="a3">
    <w:name w:val="List Paragraph"/>
    <w:basedOn w:val="a"/>
    <w:pPr>
      <w:ind w:left="480"/>
    </w:pPr>
    <w:rPr>
      <w:rFonts w:ascii="Times New Roman" w:eastAsia="標楷體" w:hAnsi="Times New Roman"/>
      <w:dstrike/>
      <w:sz w:val="26"/>
      <w:szCs w:val="26"/>
    </w:rPr>
  </w:style>
  <w:style w:type="paragraph" w:customStyle="1" w:styleId="a4">
    <w:name w:val="一、"/>
    <w:basedOn w:val="a"/>
    <w:pPr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施右容</dc:creator>
  <dc:description/>
  <cp:lastModifiedBy>黃景徽</cp:lastModifiedBy>
  <cp:revision>2</cp:revision>
  <cp:lastPrinted>2021-08-12T09:31:00Z</cp:lastPrinted>
  <dcterms:created xsi:type="dcterms:W3CDTF">2021-08-12T09:31:00Z</dcterms:created>
  <dcterms:modified xsi:type="dcterms:W3CDTF">2021-08-12T09:31:00Z</dcterms:modified>
</cp:coreProperties>
</file>