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B3" w:rsidRPr="00F51E9A" w:rsidRDefault="005168B3" w:rsidP="005168B3">
      <w:pPr>
        <w:spacing w:line="500" w:lineRule="exact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F51E9A">
        <w:rPr>
          <w:rFonts w:ascii="Times New Roman" w:hAnsi="Times New Roman"/>
          <w:sz w:val="28"/>
          <w:szCs w:val="28"/>
        </w:rPr>
        <w:t>附表</w:t>
      </w:r>
      <w:proofErr w:type="gramStart"/>
      <w:r w:rsidRPr="00F51E9A">
        <w:rPr>
          <w:rFonts w:ascii="Times New Roman" w:hAnsi="Times New Roman"/>
          <w:sz w:val="28"/>
          <w:szCs w:val="28"/>
        </w:rPr>
        <w:t>一</w:t>
      </w:r>
      <w:proofErr w:type="gramEnd"/>
      <w:r w:rsidRPr="00F51E9A">
        <w:rPr>
          <w:rFonts w:ascii="Times New Roman" w:hAnsi="Times New Roman" w:hint="eastAsia"/>
          <w:sz w:val="28"/>
          <w:szCs w:val="28"/>
        </w:rPr>
        <w:t>:</w:t>
      </w:r>
      <w:r w:rsidRPr="00F51E9A">
        <w:rPr>
          <w:rFonts w:ascii="Times New Roman" w:hAnsi="Times New Roman"/>
          <w:sz w:val="28"/>
          <w:szCs w:val="28"/>
        </w:rPr>
        <w:t>房屋重建單價標準表</w:t>
      </w:r>
    </w:p>
    <w:p w:rsidR="005168B3" w:rsidRPr="00F51E9A" w:rsidRDefault="005168B3" w:rsidP="005168B3">
      <w:pPr>
        <w:spacing w:line="500" w:lineRule="exact"/>
        <w:rPr>
          <w:rFonts w:ascii="標楷體" w:hAnsi="標楷體"/>
          <w:sz w:val="28"/>
          <w:szCs w:val="28"/>
        </w:rPr>
      </w:pPr>
      <w:r w:rsidRPr="00F51E9A">
        <w:rPr>
          <w:rFonts w:ascii="標楷體" w:hAnsi="標楷體"/>
          <w:sz w:val="28"/>
          <w:szCs w:val="28"/>
        </w:rPr>
        <w:t>（一）基準單價表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276"/>
        <w:gridCol w:w="1229"/>
        <w:gridCol w:w="1176"/>
        <w:gridCol w:w="1176"/>
        <w:gridCol w:w="1176"/>
        <w:gridCol w:w="1176"/>
        <w:gridCol w:w="1176"/>
        <w:gridCol w:w="1896"/>
        <w:gridCol w:w="2136"/>
        <w:gridCol w:w="1998"/>
        <w:gridCol w:w="1979"/>
      </w:tblGrid>
      <w:tr w:rsidR="005168B3" w:rsidRPr="00F51E9A">
        <w:tc>
          <w:tcPr>
            <w:tcW w:w="3199" w:type="dxa"/>
            <w:gridSpan w:val="2"/>
            <w:tcBorders>
              <w:tl2br w:val="single" w:sz="4" w:space="0" w:color="auto"/>
            </w:tcBorders>
            <w:vAlign w:val="center"/>
          </w:tcPr>
          <w:p w:rsidR="005168B3" w:rsidRPr="00F51E9A" w:rsidRDefault="005168B3" w:rsidP="003B09ED">
            <w:pPr>
              <w:spacing w:line="5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層樓</w:t>
            </w:r>
          </w:p>
          <w:p w:rsidR="005168B3" w:rsidRPr="00F51E9A" w:rsidRDefault="005168B3" w:rsidP="003B09ED">
            <w:pPr>
              <w:spacing w:line="5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構造</w:t>
            </w:r>
          </w:p>
        </w:tc>
        <w:tc>
          <w:tcPr>
            <w:tcW w:w="1229" w:type="dxa"/>
            <w:vAlign w:val="center"/>
          </w:tcPr>
          <w:p w:rsidR="005168B3" w:rsidRPr="00F51E9A" w:rsidRDefault="005168B3" w:rsidP="003B09ED">
            <w:pPr>
              <w:spacing w:line="5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平房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3B09ED">
            <w:pPr>
              <w:spacing w:line="5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二層樓房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3B09ED">
            <w:pPr>
              <w:spacing w:line="5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三層樓房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3B09ED">
            <w:pPr>
              <w:spacing w:line="5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四層樓房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3B09ED">
            <w:pPr>
              <w:spacing w:line="5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五層樓房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3B09ED">
            <w:pPr>
              <w:spacing w:line="5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六層樓房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3B09ED">
            <w:pPr>
              <w:spacing w:line="5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七至十二層樓房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3B09ED">
            <w:pPr>
              <w:spacing w:line="5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十三至十八層樓房</w:t>
            </w:r>
          </w:p>
        </w:tc>
        <w:tc>
          <w:tcPr>
            <w:tcW w:w="1998" w:type="dxa"/>
            <w:vAlign w:val="center"/>
          </w:tcPr>
          <w:p w:rsidR="005168B3" w:rsidRPr="00F51E9A" w:rsidRDefault="005168B3" w:rsidP="003B09ED">
            <w:pPr>
              <w:spacing w:line="5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十八層樓以上</w:t>
            </w:r>
          </w:p>
        </w:tc>
        <w:tc>
          <w:tcPr>
            <w:tcW w:w="1979" w:type="dxa"/>
            <w:vAlign w:val="center"/>
          </w:tcPr>
          <w:p w:rsidR="005168B3" w:rsidRPr="00F51E9A" w:rsidRDefault="005168B3" w:rsidP="003B09ED">
            <w:pPr>
              <w:spacing w:line="50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備註</w:t>
            </w:r>
          </w:p>
        </w:tc>
      </w:tr>
      <w:tr w:rsidR="005168B3" w:rsidRPr="00F51E9A">
        <w:tc>
          <w:tcPr>
            <w:tcW w:w="1923" w:type="dxa"/>
            <w:vMerge w:val="restart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鋼骨或鋼筋(骨)混凝土造</w:t>
            </w:r>
          </w:p>
        </w:tc>
        <w:tc>
          <w:tcPr>
            <w:tcW w:w="1276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上級</w:t>
            </w:r>
          </w:p>
        </w:tc>
        <w:tc>
          <w:tcPr>
            <w:tcW w:w="1229" w:type="dxa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10,920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11,550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13,230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13,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860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14,600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15,230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  <w:r w:rsidRPr="00F51E9A">
              <w:rPr>
                <w:rFonts w:ascii="Times New Roman" w:eastAsia="新細明體" w:hAnsi="Times New Roman" w:hint="eastAsia"/>
                <w:kern w:val="0"/>
                <w:sz w:val="24"/>
                <w:szCs w:val="24"/>
              </w:rPr>
              <w:t>15,860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  <w:r w:rsidRPr="00F51E9A">
              <w:rPr>
                <w:rFonts w:ascii="Times New Roman" w:eastAsia="新細明體" w:hAnsi="Times New Roman" w:hint="eastAsia"/>
                <w:kern w:val="0"/>
                <w:sz w:val="24"/>
                <w:szCs w:val="24"/>
              </w:rPr>
              <w:t>16,700</w:t>
            </w:r>
          </w:p>
        </w:tc>
        <w:tc>
          <w:tcPr>
            <w:tcW w:w="1998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/>
              <w:jc w:val="right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17,540</w:t>
            </w:r>
          </w:p>
        </w:tc>
        <w:tc>
          <w:tcPr>
            <w:tcW w:w="1979" w:type="dxa"/>
            <w:vMerge w:val="restart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both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</w:tr>
      <w:tr w:rsidR="005168B3" w:rsidRPr="00F51E9A">
        <w:tc>
          <w:tcPr>
            <w:tcW w:w="1923" w:type="dxa"/>
            <w:vMerge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中級</w:t>
            </w:r>
          </w:p>
        </w:tc>
        <w:tc>
          <w:tcPr>
            <w:tcW w:w="1229" w:type="dxa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 w:rsidR="00AC1E59" w:rsidRPr="00F51E9A">
              <w:rPr>
                <w:rFonts w:ascii="Times New Roman" w:hAnsi="Times New Roman" w:hint="eastAsia"/>
                <w:sz w:val="24"/>
                <w:szCs w:val="24"/>
              </w:rPr>
              <w:t>,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610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11,180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11,920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13,550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14,230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14,860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  <w:r w:rsidRPr="00F51E9A">
              <w:rPr>
                <w:rFonts w:ascii="Times New Roman" w:eastAsia="新細明體" w:hAnsi="Times New Roman" w:hint="eastAsia"/>
                <w:kern w:val="0"/>
                <w:sz w:val="24"/>
                <w:szCs w:val="24"/>
              </w:rPr>
              <w:t>15,490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  <w:r w:rsidRPr="00F51E9A">
              <w:rPr>
                <w:rFonts w:ascii="Times New Roman" w:eastAsia="新細明體" w:hAnsi="Times New Roman" w:hint="eastAsia"/>
                <w:kern w:val="0"/>
                <w:sz w:val="24"/>
                <w:szCs w:val="24"/>
              </w:rPr>
              <w:t>16,330</w:t>
            </w:r>
          </w:p>
        </w:tc>
        <w:tc>
          <w:tcPr>
            <w:tcW w:w="1998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/>
              <w:jc w:val="right"/>
              <w:rPr>
                <w:rFonts w:ascii="標楷體" w:hAnsi="標楷體"/>
                <w:sz w:val="24"/>
                <w:szCs w:val="24"/>
              </w:rPr>
            </w:pPr>
            <w:r w:rsidRPr="00F51E9A">
              <w:rPr>
                <w:rFonts w:ascii="標楷體" w:hAnsi="標楷體" w:hint="eastAsia"/>
                <w:sz w:val="24"/>
                <w:szCs w:val="24"/>
              </w:rPr>
              <w:t>17,170</w:t>
            </w:r>
          </w:p>
        </w:tc>
        <w:tc>
          <w:tcPr>
            <w:tcW w:w="1979" w:type="dxa"/>
            <w:vMerge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8B3" w:rsidRPr="00F51E9A">
        <w:tc>
          <w:tcPr>
            <w:tcW w:w="1923" w:type="dxa"/>
            <w:vMerge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下級</w:t>
            </w:r>
          </w:p>
        </w:tc>
        <w:tc>
          <w:tcPr>
            <w:tcW w:w="1229" w:type="dxa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10,290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10,820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11,660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13,230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13,860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14,490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  <w:r w:rsidRPr="00F51E9A">
              <w:rPr>
                <w:rFonts w:ascii="Times New Roman" w:eastAsia="新細明體" w:hAnsi="Times New Roman" w:hint="eastAsia"/>
                <w:kern w:val="0"/>
                <w:sz w:val="24"/>
                <w:szCs w:val="24"/>
              </w:rPr>
              <w:t>15,120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  <w:r w:rsidRPr="00F51E9A">
              <w:rPr>
                <w:rFonts w:ascii="Times New Roman" w:eastAsia="新細明體" w:hAnsi="Times New Roman" w:hint="eastAsia"/>
                <w:kern w:val="0"/>
                <w:sz w:val="24"/>
                <w:szCs w:val="24"/>
              </w:rPr>
              <w:t>15,960</w:t>
            </w:r>
          </w:p>
        </w:tc>
        <w:tc>
          <w:tcPr>
            <w:tcW w:w="1998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/>
              <w:jc w:val="right"/>
              <w:rPr>
                <w:rFonts w:ascii="標楷體" w:hAnsi="標楷體"/>
                <w:sz w:val="24"/>
                <w:szCs w:val="24"/>
              </w:rPr>
            </w:pPr>
            <w:r w:rsidRPr="00F51E9A">
              <w:rPr>
                <w:rFonts w:ascii="標楷體" w:hAnsi="標楷體" w:hint="eastAsia"/>
                <w:sz w:val="24"/>
                <w:szCs w:val="24"/>
              </w:rPr>
              <w:t>16,800</w:t>
            </w:r>
          </w:p>
        </w:tc>
        <w:tc>
          <w:tcPr>
            <w:tcW w:w="1979" w:type="dxa"/>
            <w:vMerge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8B3" w:rsidRPr="00F51E9A">
        <w:tc>
          <w:tcPr>
            <w:tcW w:w="1923" w:type="dxa"/>
            <w:vMerge w:val="restart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鋼筋混凝土加強磚造</w:t>
            </w:r>
          </w:p>
        </w:tc>
        <w:tc>
          <w:tcPr>
            <w:tcW w:w="1276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上級</w:t>
            </w:r>
          </w:p>
        </w:tc>
        <w:tc>
          <w:tcPr>
            <w:tcW w:w="1229" w:type="dxa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9,980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10,920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11,970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13,130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  <w:r w:rsidRPr="00F51E9A">
              <w:rPr>
                <w:rFonts w:ascii="Times New Roman" w:eastAsia="新細明體" w:hAnsi="Times New Roman" w:hint="eastAsia"/>
                <w:kern w:val="0"/>
                <w:sz w:val="24"/>
                <w:szCs w:val="24"/>
              </w:rPr>
              <w:t>14,280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5168B3" w:rsidRPr="00F51E9A" w:rsidRDefault="005168B3" w:rsidP="002E036B">
            <w:pPr>
              <w:spacing w:line="440" w:lineRule="exact"/>
              <w:ind w:left="0"/>
              <w:jc w:val="both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 五層樓以上以五層樓單價計算</w:t>
            </w:r>
          </w:p>
        </w:tc>
      </w:tr>
      <w:tr w:rsidR="005168B3" w:rsidRPr="00F51E9A">
        <w:tc>
          <w:tcPr>
            <w:tcW w:w="1923" w:type="dxa"/>
            <w:vMerge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中級</w:t>
            </w:r>
          </w:p>
        </w:tc>
        <w:tc>
          <w:tcPr>
            <w:tcW w:w="1229" w:type="dxa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9,560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10,710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11,710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12,860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  <w:r w:rsidRPr="00F51E9A">
              <w:rPr>
                <w:rFonts w:ascii="Times New Roman" w:eastAsia="新細明體" w:hAnsi="Times New Roman" w:hint="eastAsia"/>
                <w:kern w:val="0"/>
                <w:sz w:val="24"/>
                <w:szCs w:val="24"/>
              </w:rPr>
              <w:t>14,020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vMerge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</w:tr>
      <w:tr w:rsidR="005168B3" w:rsidRPr="00F51E9A">
        <w:tc>
          <w:tcPr>
            <w:tcW w:w="1923" w:type="dxa"/>
            <w:vMerge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下級</w:t>
            </w:r>
          </w:p>
        </w:tc>
        <w:tc>
          <w:tcPr>
            <w:tcW w:w="1229" w:type="dxa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9,140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10,500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11,450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12,600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  <w:r w:rsidRPr="00F51E9A">
              <w:rPr>
                <w:rFonts w:ascii="Times New Roman" w:eastAsia="新細明體" w:hAnsi="Times New Roman" w:hint="eastAsia"/>
                <w:kern w:val="0"/>
                <w:sz w:val="24"/>
                <w:szCs w:val="24"/>
              </w:rPr>
              <w:t>13,760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vMerge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</w:tr>
      <w:tr w:rsidR="005168B3" w:rsidRPr="00F51E9A">
        <w:tc>
          <w:tcPr>
            <w:tcW w:w="1923" w:type="dxa"/>
            <w:vMerge w:val="restart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磚石、木造</w:t>
            </w:r>
          </w:p>
        </w:tc>
        <w:tc>
          <w:tcPr>
            <w:tcW w:w="1276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上級</w:t>
            </w:r>
          </w:p>
        </w:tc>
        <w:tc>
          <w:tcPr>
            <w:tcW w:w="1229" w:type="dxa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9,140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10,080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  <w:r w:rsidRPr="00F51E9A">
              <w:rPr>
                <w:rFonts w:ascii="Times New Roman" w:eastAsia="新細明體" w:hAnsi="Times New Roman" w:hint="eastAsia"/>
                <w:kern w:val="0"/>
                <w:sz w:val="24"/>
                <w:szCs w:val="24"/>
              </w:rPr>
              <w:t>11,030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5168B3" w:rsidRPr="00F51E9A" w:rsidRDefault="005168B3" w:rsidP="002E036B">
            <w:pPr>
              <w:spacing w:line="440" w:lineRule="exact"/>
              <w:ind w:left="0"/>
              <w:jc w:val="both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 三層樓以上以三層樓單價計算</w:t>
            </w:r>
          </w:p>
        </w:tc>
      </w:tr>
      <w:tr w:rsidR="005168B3" w:rsidRPr="00F51E9A">
        <w:tc>
          <w:tcPr>
            <w:tcW w:w="1923" w:type="dxa"/>
            <w:vMerge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中級</w:t>
            </w:r>
          </w:p>
        </w:tc>
        <w:tc>
          <w:tcPr>
            <w:tcW w:w="1229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168" w:hangingChars="70" w:hanging="16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 xml:space="preserve">  8,820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9,710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  <w:r w:rsidRPr="00F51E9A">
              <w:rPr>
                <w:rFonts w:ascii="Times New Roman" w:eastAsia="新細明體" w:hAnsi="Times New Roman" w:hint="eastAsia"/>
                <w:kern w:val="0"/>
                <w:sz w:val="24"/>
                <w:szCs w:val="24"/>
              </w:rPr>
              <w:t>10,660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vMerge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8B3" w:rsidRPr="00F51E9A">
        <w:tc>
          <w:tcPr>
            <w:tcW w:w="1923" w:type="dxa"/>
            <w:vMerge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下級</w:t>
            </w:r>
          </w:p>
        </w:tc>
        <w:tc>
          <w:tcPr>
            <w:tcW w:w="1229" w:type="dxa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8,510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9,350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  <w:r w:rsidRPr="00F51E9A">
              <w:rPr>
                <w:rFonts w:ascii="Times New Roman" w:eastAsia="新細明體" w:hAnsi="Times New Roman" w:hint="eastAsia"/>
                <w:kern w:val="0"/>
                <w:sz w:val="24"/>
                <w:szCs w:val="24"/>
              </w:rPr>
              <w:t>10,290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vMerge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8B3" w:rsidRPr="00F51E9A">
        <w:tc>
          <w:tcPr>
            <w:tcW w:w="1923" w:type="dxa"/>
            <w:vMerge w:val="restart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鋼鐵架造</w:t>
            </w:r>
            <w:proofErr w:type="gramEnd"/>
          </w:p>
        </w:tc>
        <w:tc>
          <w:tcPr>
            <w:tcW w:w="1276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上級</w:t>
            </w:r>
          </w:p>
        </w:tc>
        <w:tc>
          <w:tcPr>
            <w:tcW w:w="1229" w:type="dxa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6,860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7,520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5168B3" w:rsidRPr="00F51E9A" w:rsidRDefault="005168B3" w:rsidP="002E036B">
            <w:pPr>
              <w:spacing w:line="440" w:lineRule="exact"/>
              <w:ind w:left="0"/>
              <w:jc w:val="both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 二層樓以上以二層樓單價計算</w:t>
            </w:r>
          </w:p>
        </w:tc>
      </w:tr>
      <w:tr w:rsidR="005168B3" w:rsidRPr="00F51E9A">
        <w:tc>
          <w:tcPr>
            <w:tcW w:w="1923" w:type="dxa"/>
            <w:vMerge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中級</w:t>
            </w:r>
          </w:p>
        </w:tc>
        <w:tc>
          <w:tcPr>
            <w:tcW w:w="1229" w:type="dxa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6,190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6,860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vMerge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8B3" w:rsidRPr="00F51E9A">
        <w:tc>
          <w:tcPr>
            <w:tcW w:w="1923" w:type="dxa"/>
            <w:vMerge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下級</w:t>
            </w:r>
          </w:p>
        </w:tc>
        <w:tc>
          <w:tcPr>
            <w:tcW w:w="1229" w:type="dxa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5,670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6,300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vMerge/>
            <w:vAlign w:val="center"/>
          </w:tcPr>
          <w:p w:rsidR="005168B3" w:rsidRPr="00F51E9A" w:rsidRDefault="005168B3" w:rsidP="002E036B">
            <w:pPr>
              <w:spacing w:line="4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8B3" w:rsidRPr="00F51E9A">
        <w:tc>
          <w:tcPr>
            <w:tcW w:w="1923" w:type="dxa"/>
            <w:vMerge w:val="restart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土造、土磚石混合造</w:t>
            </w:r>
          </w:p>
        </w:tc>
        <w:tc>
          <w:tcPr>
            <w:tcW w:w="1276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上級</w:t>
            </w:r>
          </w:p>
        </w:tc>
        <w:tc>
          <w:tcPr>
            <w:tcW w:w="1229" w:type="dxa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9,140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5168B3" w:rsidRPr="00F51E9A" w:rsidRDefault="005168B3" w:rsidP="002E036B">
            <w:pPr>
              <w:spacing w:line="440" w:lineRule="exact"/>
              <w:ind w:left="0"/>
              <w:jc w:val="both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 一層樓以上以一層樓單價計算</w:t>
            </w:r>
          </w:p>
        </w:tc>
      </w:tr>
      <w:tr w:rsidR="005168B3" w:rsidRPr="00F51E9A">
        <w:tc>
          <w:tcPr>
            <w:tcW w:w="1923" w:type="dxa"/>
            <w:vMerge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中級</w:t>
            </w:r>
          </w:p>
        </w:tc>
        <w:tc>
          <w:tcPr>
            <w:tcW w:w="1229" w:type="dxa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8,930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right w:val="single" w:sz="4" w:space="0" w:color="auto"/>
            </w:tcBorders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8B3" w:rsidRPr="00F51E9A">
        <w:tc>
          <w:tcPr>
            <w:tcW w:w="1923" w:type="dxa"/>
            <w:vMerge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下級</w:t>
            </w:r>
          </w:p>
        </w:tc>
        <w:tc>
          <w:tcPr>
            <w:tcW w:w="1229" w:type="dxa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8,720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right w:val="single" w:sz="4" w:space="0" w:color="auto"/>
            </w:tcBorders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8B3" w:rsidRPr="00F51E9A">
        <w:tc>
          <w:tcPr>
            <w:tcW w:w="1923" w:type="dxa"/>
            <w:vMerge w:val="restart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竹造</w:t>
            </w:r>
            <w:proofErr w:type="gramEnd"/>
          </w:p>
        </w:tc>
        <w:tc>
          <w:tcPr>
            <w:tcW w:w="1276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上級</w:t>
            </w:r>
          </w:p>
        </w:tc>
        <w:tc>
          <w:tcPr>
            <w:tcW w:w="1229" w:type="dxa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7,040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5168B3" w:rsidRPr="00F51E9A" w:rsidRDefault="005168B3" w:rsidP="002E036B">
            <w:pPr>
              <w:spacing w:line="440" w:lineRule="exact"/>
              <w:ind w:left="0"/>
              <w:jc w:val="both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 一層樓以上以一層樓單價計算</w:t>
            </w:r>
          </w:p>
        </w:tc>
      </w:tr>
      <w:tr w:rsidR="005168B3" w:rsidRPr="00F51E9A">
        <w:tc>
          <w:tcPr>
            <w:tcW w:w="1923" w:type="dxa"/>
            <w:vMerge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中級</w:t>
            </w:r>
          </w:p>
        </w:tc>
        <w:tc>
          <w:tcPr>
            <w:tcW w:w="1229" w:type="dxa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6,720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vMerge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8B3" w:rsidRPr="00F51E9A">
        <w:tc>
          <w:tcPr>
            <w:tcW w:w="1923" w:type="dxa"/>
            <w:vMerge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下級</w:t>
            </w:r>
          </w:p>
        </w:tc>
        <w:tc>
          <w:tcPr>
            <w:tcW w:w="1229" w:type="dxa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6,410</w:t>
            </w: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68B3" w:rsidRPr="00F51E9A" w:rsidRDefault="005168B3" w:rsidP="002E036B">
            <w:pPr>
              <w:widowControl/>
              <w:spacing w:line="440" w:lineRule="exact"/>
              <w:ind w:left="0" w:firstLine="0"/>
              <w:jc w:val="right"/>
              <w:rPr>
                <w:rFonts w:ascii="Times New Roman" w:eastAsia="新細明體" w:hAnsi="Times New Roman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5168B3" w:rsidRPr="00F51E9A" w:rsidRDefault="005168B3" w:rsidP="002E036B">
            <w:pPr>
              <w:spacing w:line="440" w:lineRule="exact"/>
              <w:ind w:left="0"/>
              <w:jc w:val="right"/>
              <w:rPr>
                <w:rFonts w:ascii="標楷體"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5168B3" w:rsidRPr="00F51E9A" w:rsidRDefault="005168B3" w:rsidP="002E036B">
            <w:pPr>
              <w:spacing w:line="4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68B3" w:rsidRPr="00F51E9A" w:rsidRDefault="005168B3" w:rsidP="00F9207B">
      <w:pPr>
        <w:spacing w:line="240" w:lineRule="exact"/>
        <w:ind w:left="0" w:firstLine="0"/>
        <w:rPr>
          <w:rFonts w:ascii="Times New Roman" w:hAnsi="標楷體"/>
        </w:rPr>
      </w:pPr>
      <w:r w:rsidRPr="00F51E9A">
        <w:rPr>
          <w:rFonts w:ascii="Times New Roman" w:hAnsi="標楷體"/>
        </w:rPr>
        <w:t>附註：</w:t>
      </w:r>
    </w:p>
    <w:p w:rsidR="002E036B" w:rsidRPr="00F51E9A" w:rsidRDefault="005168B3" w:rsidP="00F9207B">
      <w:pPr>
        <w:spacing w:line="240" w:lineRule="exact"/>
        <w:ind w:leftChars="150" w:left="300" w:firstLine="0"/>
        <w:rPr>
          <w:rFonts w:ascii="Times New Roman" w:hAnsi="標楷體"/>
        </w:rPr>
      </w:pPr>
      <w:r w:rsidRPr="00F51E9A">
        <w:rPr>
          <w:rFonts w:ascii="Times New Roman" w:hAnsi="標楷體"/>
        </w:rPr>
        <w:t>1</w:t>
      </w:r>
      <w:r w:rsidRPr="00F51E9A">
        <w:rPr>
          <w:rFonts w:ascii="Times New Roman" w:hAnsi="標楷體"/>
        </w:rPr>
        <w:t>、</w:t>
      </w:r>
      <w:r w:rsidR="002E036B" w:rsidRPr="00F51E9A">
        <w:rPr>
          <w:rFonts w:ascii="Times New Roman" w:hAnsi="標楷體" w:hint="eastAsia"/>
        </w:rPr>
        <w:t>單位：</w:t>
      </w:r>
      <w:r w:rsidR="00FB2378" w:rsidRPr="00F51E9A">
        <w:rPr>
          <w:rFonts w:ascii="Times New Roman" w:hAnsi="標楷體" w:hint="eastAsia"/>
        </w:rPr>
        <w:t>新臺幣、</w:t>
      </w:r>
      <w:r w:rsidR="002E036B" w:rsidRPr="00F51E9A">
        <w:rPr>
          <w:rFonts w:ascii="Times New Roman" w:hAnsi="標楷體"/>
        </w:rPr>
        <w:t>元</w:t>
      </w:r>
      <w:r w:rsidR="002E036B" w:rsidRPr="00F51E9A">
        <w:rPr>
          <w:rFonts w:ascii="Times New Roman" w:hAnsi="標楷體" w:hint="eastAsia"/>
        </w:rPr>
        <w:t>／平方公尺</w:t>
      </w:r>
    </w:p>
    <w:p w:rsidR="005168B3" w:rsidRPr="00F51E9A" w:rsidRDefault="002E036B" w:rsidP="00F9207B">
      <w:pPr>
        <w:spacing w:line="240" w:lineRule="exact"/>
        <w:ind w:leftChars="150" w:left="300" w:firstLine="0"/>
        <w:rPr>
          <w:rFonts w:ascii="Times New Roman" w:hAnsi="標楷體"/>
        </w:rPr>
      </w:pPr>
      <w:r w:rsidRPr="00F51E9A">
        <w:rPr>
          <w:rFonts w:ascii="Times New Roman" w:hAnsi="標楷體" w:hint="eastAsia"/>
        </w:rPr>
        <w:t>2</w:t>
      </w:r>
      <w:r w:rsidRPr="00F51E9A">
        <w:rPr>
          <w:rFonts w:ascii="Times New Roman" w:hAnsi="標楷體" w:hint="eastAsia"/>
        </w:rPr>
        <w:t>、</w:t>
      </w:r>
      <w:r w:rsidR="005168B3" w:rsidRPr="00F51E9A">
        <w:rPr>
          <w:rFonts w:ascii="Times New Roman" w:hAnsi="標楷體"/>
        </w:rPr>
        <w:t>上級、中級、下級按</w:t>
      </w:r>
      <w:r w:rsidR="005168B3" w:rsidRPr="00F51E9A">
        <w:rPr>
          <w:rFonts w:ascii="Times New Roman" w:hAnsi="標楷體"/>
        </w:rPr>
        <w:t>(</w:t>
      </w:r>
      <w:r w:rsidR="005168B3" w:rsidRPr="00F51E9A">
        <w:rPr>
          <w:rFonts w:ascii="Times New Roman" w:hAnsi="標楷體"/>
        </w:rPr>
        <w:t>二</w:t>
      </w:r>
      <w:r w:rsidR="005168B3" w:rsidRPr="00F51E9A">
        <w:rPr>
          <w:rFonts w:ascii="Times New Roman" w:hAnsi="標楷體"/>
        </w:rPr>
        <w:t>)</w:t>
      </w:r>
      <w:r w:rsidR="005168B3" w:rsidRPr="00F51E9A">
        <w:rPr>
          <w:rFonts w:ascii="Times New Roman" w:hAnsi="標楷體"/>
        </w:rPr>
        <w:t>基準單價分級評定表評定之。</w:t>
      </w:r>
    </w:p>
    <w:p w:rsidR="002E036B" w:rsidRPr="00F51E9A" w:rsidRDefault="002E036B" w:rsidP="00F9207B">
      <w:pPr>
        <w:spacing w:line="240" w:lineRule="exact"/>
        <w:ind w:leftChars="150" w:left="300" w:firstLine="0"/>
        <w:rPr>
          <w:rFonts w:ascii="Times New Roman" w:hAnsi="標楷體"/>
        </w:rPr>
      </w:pPr>
      <w:r w:rsidRPr="00F51E9A">
        <w:rPr>
          <w:rFonts w:ascii="Times New Roman" w:hAnsi="標楷體" w:hint="eastAsia"/>
        </w:rPr>
        <w:t>3</w:t>
      </w:r>
      <w:r w:rsidR="005168B3" w:rsidRPr="00F51E9A">
        <w:rPr>
          <w:rFonts w:ascii="Times New Roman" w:hAnsi="標楷體"/>
        </w:rPr>
        <w:t>、騎樓、陽台以表列單價五折計算。</w:t>
      </w:r>
    </w:p>
    <w:p w:rsidR="005168B3" w:rsidRPr="00F51E9A" w:rsidRDefault="002E036B" w:rsidP="00F9207B">
      <w:pPr>
        <w:spacing w:line="240" w:lineRule="exact"/>
        <w:ind w:leftChars="150" w:left="470"/>
        <w:rPr>
          <w:rFonts w:ascii="Times New Roman" w:hAnsi="標楷體"/>
        </w:rPr>
      </w:pPr>
      <w:r w:rsidRPr="00F51E9A">
        <w:rPr>
          <w:rFonts w:ascii="Times New Roman" w:hAnsi="標楷體" w:hint="eastAsia"/>
        </w:rPr>
        <w:t>4</w:t>
      </w:r>
      <w:r w:rsidR="005168B3" w:rsidRPr="00F51E9A">
        <w:rPr>
          <w:rFonts w:ascii="Times New Roman" w:hAnsi="標楷體" w:hint="eastAsia"/>
        </w:rPr>
        <w:t>、建築物夾層之單價比照各級之單價八成計算其高度未達二</w:t>
      </w:r>
      <w:r w:rsidR="001F6533" w:rsidRPr="00F51E9A">
        <w:rPr>
          <w:rFonts w:ascii="Times New Roman" w:hAnsi="標楷體" w:hint="eastAsia"/>
        </w:rPr>
        <w:t>點</w:t>
      </w:r>
      <w:r w:rsidR="005168B3" w:rsidRPr="00F51E9A">
        <w:rPr>
          <w:rFonts w:ascii="Times New Roman" w:hAnsi="標楷體" w:hint="eastAsia"/>
        </w:rPr>
        <w:t>一公尺之夾層閣樓按五成計算，地下室以全額計算。</w:t>
      </w:r>
    </w:p>
    <w:p w:rsidR="005168B3" w:rsidRPr="00F51E9A" w:rsidRDefault="002E036B" w:rsidP="00F9207B">
      <w:pPr>
        <w:spacing w:line="240" w:lineRule="exact"/>
        <w:ind w:leftChars="150" w:left="470"/>
        <w:rPr>
          <w:rFonts w:ascii="Times New Roman" w:hAnsi="標楷體"/>
        </w:rPr>
      </w:pPr>
      <w:r w:rsidRPr="00F51E9A">
        <w:rPr>
          <w:rFonts w:ascii="Times New Roman" w:hAnsi="標楷體" w:hint="eastAsia"/>
        </w:rPr>
        <w:t>5</w:t>
      </w:r>
      <w:r w:rsidR="005168B3" w:rsidRPr="00F51E9A">
        <w:rPr>
          <w:rFonts w:ascii="Times New Roman" w:hAnsi="標楷體" w:hint="eastAsia"/>
        </w:rPr>
        <w:t>、本表單價係</w:t>
      </w:r>
      <w:proofErr w:type="gramStart"/>
      <w:r w:rsidR="005168B3" w:rsidRPr="00F51E9A">
        <w:rPr>
          <w:rFonts w:ascii="Times New Roman" w:hAnsi="標楷體" w:hint="eastAsia"/>
        </w:rPr>
        <w:t>連棟中間戶之</w:t>
      </w:r>
      <w:proofErr w:type="gramEnd"/>
      <w:r w:rsidR="005168B3" w:rsidRPr="00F51E9A">
        <w:rPr>
          <w:rFonts w:ascii="Times New Roman" w:hAnsi="標楷體" w:hint="eastAsia"/>
        </w:rPr>
        <w:t>單價若為連</w:t>
      </w:r>
      <w:proofErr w:type="gramStart"/>
      <w:r w:rsidR="005168B3" w:rsidRPr="00F51E9A">
        <w:rPr>
          <w:rFonts w:ascii="Times New Roman" w:hAnsi="標楷體" w:hint="eastAsia"/>
        </w:rPr>
        <w:t>棟邊戶</w:t>
      </w:r>
      <w:proofErr w:type="gramEnd"/>
      <w:r w:rsidR="005168B3" w:rsidRPr="00F51E9A">
        <w:rPr>
          <w:rFonts w:ascii="Times New Roman" w:hAnsi="標楷體" w:hint="eastAsia"/>
        </w:rPr>
        <w:t>則按其單價加百分之五若為</w:t>
      </w:r>
      <w:proofErr w:type="gramStart"/>
      <w:r w:rsidR="005168B3" w:rsidRPr="00F51E9A">
        <w:rPr>
          <w:rFonts w:ascii="Times New Roman" w:hAnsi="標楷體" w:hint="eastAsia"/>
        </w:rPr>
        <w:t>獨立戶</w:t>
      </w:r>
      <w:proofErr w:type="gramEnd"/>
      <w:r w:rsidR="005168B3" w:rsidRPr="00F51E9A">
        <w:rPr>
          <w:rFonts w:ascii="Times New Roman" w:hAnsi="標楷體" w:hint="eastAsia"/>
        </w:rPr>
        <w:t>則加百分之十。</w:t>
      </w:r>
    </w:p>
    <w:p w:rsidR="005168B3" w:rsidRPr="00F51E9A" w:rsidRDefault="002E036B" w:rsidP="00F9207B">
      <w:pPr>
        <w:overflowPunct w:val="0"/>
        <w:autoSpaceDE w:val="0"/>
        <w:autoSpaceDN w:val="0"/>
        <w:snapToGrid w:val="0"/>
        <w:spacing w:line="240" w:lineRule="exact"/>
        <w:ind w:leftChars="150" w:left="470"/>
        <w:rPr>
          <w:rFonts w:ascii="Times New Roman" w:hAnsi="標楷體"/>
        </w:rPr>
      </w:pPr>
      <w:r w:rsidRPr="00F51E9A">
        <w:rPr>
          <w:rFonts w:ascii="Times New Roman" w:hAnsi="標楷體" w:hint="eastAsia"/>
        </w:rPr>
        <w:t>6</w:t>
      </w:r>
      <w:r w:rsidR="005168B3" w:rsidRPr="00F51E9A">
        <w:rPr>
          <w:rFonts w:ascii="Times New Roman" w:hAnsi="標楷體" w:hint="eastAsia"/>
        </w:rPr>
        <w:t>、各種建築物之標準樓層高度為</w:t>
      </w:r>
      <w:smartTag w:uri="urn:schemas-microsoft-com:office:smarttags" w:element="chmetcnv">
        <w:smartTagPr>
          <w:attr w:name="UnitName" w:val="公尺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="005168B3" w:rsidRPr="00F51E9A">
          <w:rPr>
            <w:rFonts w:ascii="Times New Roman" w:hAnsi="標楷體" w:hint="eastAsia"/>
          </w:rPr>
          <w:t>三公尺</w:t>
        </w:r>
      </w:smartTag>
      <w:r w:rsidR="005168B3" w:rsidRPr="00F51E9A">
        <w:rPr>
          <w:rFonts w:ascii="Times New Roman" w:hAnsi="標楷體" w:hint="eastAsia"/>
        </w:rPr>
        <w:t>，各層高度超過或低於標準高度達</w:t>
      </w:r>
      <w:smartTag w:uri="urn:schemas-microsoft-com:office:smarttags" w:element="chmetcnv">
        <w:smartTagPr>
          <w:attr w:name="UnitName" w:val="公尺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="005168B3" w:rsidRPr="00F51E9A">
          <w:rPr>
            <w:rFonts w:ascii="Times New Roman" w:hAnsi="標楷體" w:hint="eastAsia"/>
          </w:rPr>
          <w:t>一公尺</w:t>
        </w:r>
      </w:smartTag>
      <w:r w:rsidR="005168B3" w:rsidRPr="00F51E9A">
        <w:rPr>
          <w:rFonts w:ascii="Times New Roman" w:hAnsi="標楷體" w:hint="eastAsia"/>
        </w:rPr>
        <w:t>者，為超高或偏低</w:t>
      </w:r>
      <w:r w:rsidR="005168B3" w:rsidRPr="00F51E9A">
        <w:rPr>
          <w:rFonts w:ascii="Times New Roman" w:hAnsi="標楷體" w:hint="eastAsia"/>
        </w:rPr>
        <w:t>(</w:t>
      </w:r>
      <w:r w:rsidR="005168B3" w:rsidRPr="00F51E9A">
        <w:rPr>
          <w:rFonts w:ascii="Times New Roman" w:hAnsi="標楷體" w:hint="eastAsia"/>
        </w:rPr>
        <w:t>僅適用於本自治條例第三條所列之建築物</w:t>
      </w:r>
      <w:r w:rsidR="005168B3" w:rsidRPr="00F51E9A">
        <w:rPr>
          <w:rFonts w:ascii="Times New Roman" w:hAnsi="標楷體" w:hint="eastAsia"/>
        </w:rPr>
        <w:t>)</w:t>
      </w:r>
      <w:r w:rsidR="005168B3" w:rsidRPr="00F51E9A">
        <w:rPr>
          <w:rFonts w:ascii="Times New Roman" w:hAnsi="標楷體" w:hint="eastAsia"/>
        </w:rPr>
        <w:t>，其單價計算公式如下：</w:t>
      </w:r>
    </w:p>
    <w:p w:rsidR="005168B3" w:rsidRPr="00F51E9A" w:rsidRDefault="003B04DD" w:rsidP="00F9207B">
      <w:pPr>
        <w:pStyle w:val="HTML"/>
        <w:snapToGrid w:val="0"/>
        <w:spacing w:line="380" w:lineRule="exact"/>
        <w:ind w:leftChars="200" w:left="400"/>
        <w:rPr>
          <w:rFonts w:ascii="Times New Roman" w:eastAsia="標楷體" w:hAnsi="標楷體"/>
          <w:kern w:val="2"/>
          <w:sz w:val="20"/>
          <w:szCs w:val="20"/>
        </w:rPr>
      </w:pPr>
      <w:r>
        <w:rPr>
          <w:rFonts w:ascii="Times New Roman" w:eastAsia="標楷體" w:hAnsi="標楷體"/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50800</wp:posOffset>
                </wp:positionV>
                <wp:extent cx="2397125" cy="458470"/>
                <wp:effectExtent l="7620" t="12065" r="5080" b="571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12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8B3" w:rsidRPr="001D413E" w:rsidRDefault="005168B3" w:rsidP="005168B3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1D413E">
                              <w:rPr>
                                <w:rFonts w:ascii="標楷體" w:hAnsi="標楷體"/>
                                <w:u w:val="single"/>
                              </w:rPr>
                              <w:t>樓板高度－標準高度</w:t>
                            </w:r>
                            <w:r w:rsidRPr="001D413E">
                              <w:rPr>
                                <w:rFonts w:ascii="標楷體" w:hAnsi="標楷體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 xml:space="preserve"> </w:t>
                            </w:r>
                            <w:r w:rsidRPr="008125F6">
                              <w:rPr>
                                <w:rFonts w:ascii="標楷體" w:hAnsi="標楷體"/>
                              </w:rPr>
                              <w:t>×</w:t>
                            </w:r>
                            <w:r w:rsidRPr="008125F6">
                              <w:rPr>
                                <w:rFonts w:ascii="標楷體" w:hAnsi="標楷體" w:hint="eastAsia"/>
                              </w:rPr>
                              <w:t>40</w:t>
                            </w:r>
                            <w:r w:rsidRPr="008125F6">
                              <w:rPr>
                                <w:rFonts w:ascii="標楷體" w:hAnsi="標楷體"/>
                              </w:rPr>
                              <w:t>％</w:t>
                            </w:r>
                            <w:r w:rsidRPr="001D413E">
                              <w:rPr>
                                <w:rFonts w:ascii="標楷體" w:hAnsi="標楷體"/>
                              </w:rPr>
                              <w:t>×</w:t>
                            </w:r>
                            <w:r w:rsidRPr="008125F6">
                              <w:rPr>
                                <w:rFonts w:ascii="標楷體" w:hAnsi="標楷體" w:hint="eastAsia"/>
                              </w:rPr>
                              <w:t>重建單價</w:t>
                            </w:r>
                          </w:p>
                          <w:p w:rsidR="005168B3" w:rsidRPr="001D413E" w:rsidRDefault="005168B3" w:rsidP="005168B3">
                            <w:pPr>
                              <w:ind w:hangingChars="85"/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 xml:space="preserve">     </w:t>
                            </w:r>
                            <w:r w:rsidRPr="001D413E">
                              <w:rPr>
                                <w:rFonts w:ascii="標楷體" w:hAnsi="標楷體"/>
                              </w:rPr>
                              <w:t>標準高度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40pt;margin-top:4pt;width:188.75pt;height:3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BOFwIAADcEAAAOAAAAZHJzL2Uyb0RvYy54bWysU8GO0zAQvSPxD5bvNG1pd7tR09WqSxHS&#10;AisWPsBxnMTC8Zix26R8PWOnLQvcVuRgje2Zlzfvjde3Q2fYQaHXYAs+m0w5U1ZCpW1T8G9fd29W&#10;nPkgbCUMWFXwo/L8dvP61bp3uZpDC6ZSyAjE+rx3BW9DcHmWedmqTvgJOGXpsgbsRKAtNlmFoif0&#10;zmTz6fQq6wErhyCV93R6P17yTcKvayXD57r2KjBTcOIW0oppLeOabdYib1C4VssTDfECFp3Qln56&#10;gboXQbA96n+gOi0RPNRhIqHLoK61VKkH6mY2/aubp1Y4lXohcby7yOT/H6z8dHhEpquCLzizoiOL&#10;vpBowjZGsasoT+98TllP7hFjg949gPzumYVtS1nqDhH6VomKSM1ifvZHQdx4KmVl/xEqQhf7AEmp&#10;ocYuApIGbEiGHC+GqCEwSYfztzfXs/mSM0l3i+VqcZ0cy0R+rnbow3sFHYtBwZG4J3RxePAhshH5&#10;OSWxB6OrnTYmbbAptwbZQdBw7NKXGqAmn6cZy/qC3yyJx0shOh1oyo3uCr6axm+cuyjbO1ulGQxC&#10;mzEmysaedIzSjRaEoRxObpRQHUlRhHGa6fVR0AL+5KynSS64/7EXqDgzHyy5Esf+HOA5KM+BsJJK&#10;Cx44G8NtGJ/H3qFuWkKepbYt3JFztU6iRldHFieeNJ1J69NLiuP/fJ+yfr/3zS8AAAD//wMAUEsD&#10;BBQABgAIAAAAIQAHaRLo2wAAAAgBAAAPAAAAZHJzL2Rvd25yZXYueG1sTI9PS8NAEMXvgt9hGcGb&#10;3TSQGGI2pRS8CWKVet0m0yQ0Oxuykz9+e6cnPQ2P93jze8Vudb2acQydJwPbTQQKqfJ1R42Br8/X&#10;pwxUYEu17T2hgR8MsCvv7wqb136hD5yP3CgpoZBbAy3zkGsdqhadDRs/IIl38aOzLHJsdD3aRcpd&#10;r+MoSrWzHcmH1g54aLG6HidnoOJvnN+y5Rq4my7J6T2dD0lqzOPDun8BxbjyXxhu+IIOpTCd/UR1&#10;UL2BOItkCxvI5IifJs8JqPNNx6DLQv8fUP4CAAD//wMAUEsBAi0AFAAGAAgAAAAhALaDOJL+AAAA&#10;4QEAABMAAAAAAAAAAAAAAAAAAAAAAFtDb250ZW50X1R5cGVzXS54bWxQSwECLQAUAAYACAAAACEA&#10;OP0h/9YAAACUAQAACwAAAAAAAAAAAAAAAAAvAQAAX3JlbHMvLnJlbHNQSwECLQAUAAYACAAAACEA&#10;+zLAThcCAAA3BAAADgAAAAAAAAAAAAAAAAAuAgAAZHJzL2Uyb0RvYy54bWxQSwECLQAUAAYACAAA&#10;ACEAB2kS6NsAAAAIAQAADwAAAAAAAAAAAAAAAABxBAAAZHJzL2Rvd25yZXYueG1sUEsFBgAAAAAE&#10;AAQA8wAAAHkFAAAAAA==&#10;" strokecolor="white">
                <v:textbox inset="0,0,0,0">
                  <w:txbxContent>
                    <w:p w:rsidR="005168B3" w:rsidRPr="001D413E" w:rsidRDefault="005168B3" w:rsidP="005168B3">
                      <w:pPr>
                        <w:rPr>
                          <w:rFonts w:ascii="標楷體" w:hAnsi="標楷體"/>
                        </w:rPr>
                      </w:pPr>
                      <w:r w:rsidRPr="001D413E">
                        <w:rPr>
                          <w:rFonts w:ascii="標楷體" w:hAnsi="標楷體"/>
                          <w:u w:val="single"/>
                        </w:rPr>
                        <w:t>樓板高度－標準高度</w:t>
                      </w:r>
                      <w:r w:rsidRPr="001D413E">
                        <w:rPr>
                          <w:rFonts w:ascii="標楷體" w:hAnsi="標楷體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hAnsi="標楷體" w:hint="eastAsia"/>
                        </w:rPr>
                        <w:t xml:space="preserve"> </w:t>
                      </w:r>
                      <w:r w:rsidRPr="008125F6">
                        <w:rPr>
                          <w:rFonts w:ascii="標楷體" w:hAnsi="標楷體"/>
                        </w:rPr>
                        <w:t>×</w:t>
                      </w:r>
                      <w:r w:rsidRPr="008125F6">
                        <w:rPr>
                          <w:rFonts w:ascii="標楷體" w:hAnsi="標楷體" w:hint="eastAsia"/>
                        </w:rPr>
                        <w:t>40</w:t>
                      </w:r>
                      <w:r w:rsidRPr="008125F6">
                        <w:rPr>
                          <w:rFonts w:ascii="標楷體" w:hAnsi="標楷體"/>
                        </w:rPr>
                        <w:t>％</w:t>
                      </w:r>
                      <w:r w:rsidRPr="001D413E">
                        <w:rPr>
                          <w:rFonts w:ascii="標楷體" w:hAnsi="標楷體"/>
                        </w:rPr>
                        <w:t>×</w:t>
                      </w:r>
                      <w:r w:rsidRPr="008125F6">
                        <w:rPr>
                          <w:rFonts w:ascii="標楷體" w:hAnsi="標楷體" w:hint="eastAsia"/>
                        </w:rPr>
                        <w:t>重建單價</w:t>
                      </w:r>
                    </w:p>
                    <w:p w:rsidR="005168B3" w:rsidRPr="001D413E" w:rsidRDefault="005168B3" w:rsidP="005168B3">
                      <w:pPr>
                        <w:ind w:hangingChars="85"/>
                        <w:rPr>
                          <w:rFonts w:ascii="標楷體" w:hAnsi="標楷體"/>
                          <w:u w:val="single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 xml:space="preserve">     </w:t>
                      </w:r>
                      <w:r w:rsidRPr="001D413E">
                        <w:rPr>
                          <w:rFonts w:ascii="標楷體" w:hAnsi="標楷體"/>
                        </w:rPr>
                        <w:t>標準高度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標楷體"/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20955</wp:posOffset>
                </wp:positionV>
                <wp:extent cx="2461260" cy="397510"/>
                <wp:effectExtent l="8890" t="10795" r="6350" b="1079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260" cy="3975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7B8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margin-left:136.35pt;margin-top:1.65pt;width:193.8pt;height:3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nfJiQIAACEFAAAOAAAAZHJzL2Uyb0RvYy54bWysVMGO2yAQvVfqPyDuWcdex0msdVarOKkq&#10;bdtI234AARzTxeACibOt+u8dsJMm3UtV1QcMzPCYN/OGu/tjI9GBGyu0KnB8M8aIK6qZULsCf/m8&#10;Hs0wso4oRqRWvMAv3OL7xds3d12b80TXWjJuEIAom3dtgWvn2jyKLK15Q+yNbrkCY6VNQxwszS5i&#10;hnSA3sgoGY+zqNOGtUZTbi3slr0RLwJ+VXHqPlWV5Q7JAkNsLowmjFs/Ros7ku8MaWtBhzDIP0TR&#10;EKHg0jNUSRxBeyNeQTWCGm115W6obiJdVYLywAHYxOM/2DzVpOWBCyTHtuc02f8HSz8eNgYJVuBb&#10;jBRpoEQPe6fDzWjm09O1Ngevp3ZjPEHbPmr6bJHSy5qoHX8wRnc1JwyCir1/dHXALywcRdvug2aA&#10;TgA9ZOpYmcYDQg7QMRTk5VwQfnSIwmaSZnGSQd0o2G7n00kcKhaR/HS6Nda947pBflLgrSH0mbsN&#10;ESZcQg6P1oW6sIEdYV8xqhoJVT4QieIsy6YhbJIPzoB+QvUnlV4LKYNOpEJdgeeTZBLArZaCeWPI&#10;i9ltl9IgAAUa4Rtgr9yM3isWwHzOVsPcESH7OVwulceDFAyh+2QEKf2Yj+er2WqWjtIkW43ScVmO&#10;HtbLdJSt4+mkvC2XyzL+6UOL07wWjHHlozvJOk7/TjZDg/WCPAv7ioW9JLsO32uy0XUYoIzA6vQP&#10;7IJYvD56nW01ewGtGN33KbwrMKm1+Y5RBz1aYPttTwzHSL5XoLd5nKa+qcMinUwTWJhLy/bSQhQF&#10;qAI7jPrp0vUPwb41YlfDTXEoq9K+AyrhTmLuoxqUDX0YGAxvhm/0y3Xw+v2yLX4BAAD//wMAUEsD&#10;BBQABgAIAAAAIQDD0aAD3gAAAAgBAAAPAAAAZHJzL2Rvd25yZXYueG1sTI9BT4NAEIXvJv6HzZh4&#10;s4sQwVKWxph4q4mtTYy3gZ0Cyu4Sdin47x1P9vYm7+XN94rtYnpxptF3ziq4X0UgyNZOd7ZRcHx/&#10;uXsE4QNajb2zpOCHPGzL66sCc+1mu6fzITSCS6zPUUEbwpBL6euWDPqVG8iyd3KjwcDn2Eg94szl&#10;ppdxFKXSYGf5Q4sDPbdUfx8mo+AznnbzfveVJNk6PVZdhm+vH6jU7c3ytAERaAn/YfjDZ3Qomaly&#10;k9Ve9AriLM44qiBJQLCfphGLisXDGmRZyMsB5S8AAAD//wMAUEsBAi0AFAAGAAgAAAAhALaDOJL+&#10;AAAA4QEAABMAAAAAAAAAAAAAAAAAAAAAAFtDb250ZW50X1R5cGVzXS54bWxQSwECLQAUAAYACAAA&#10;ACEAOP0h/9YAAACUAQAACwAAAAAAAAAAAAAAAAAvAQAAX3JlbHMvLnJlbHNQSwECLQAUAAYACAAA&#10;ACEAJOZ3yYkCAAAhBQAADgAAAAAAAAAAAAAAAAAuAgAAZHJzL2Uyb0RvYy54bWxQSwECLQAUAAYA&#10;CAAAACEAw9GgA94AAAAIAQAADwAAAAAAAAAAAAAAAADjBAAAZHJzL2Rvd25yZXYueG1sUEsFBgAA&#10;AAAEAAQA8wAAAO4FAAAAAA==&#10;"/>
            </w:pict>
          </mc:Fallback>
        </mc:AlternateContent>
      </w:r>
      <w:r w:rsidR="005168B3" w:rsidRPr="00F51E9A">
        <w:rPr>
          <w:rFonts w:ascii="Times New Roman" w:eastAsia="標楷體" w:hAnsi="標楷體" w:hint="eastAsia"/>
          <w:kern w:val="2"/>
          <w:sz w:val="20"/>
          <w:szCs w:val="20"/>
        </w:rPr>
        <w:t xml:space="preserve">  </w:t>
      </w:r>
      <w:r w:rsidR="005168B3" w:rsidRPr="00F51E9A">
        <w:rPr>
          <w:rFonts w:ascii="Times New Roman" w:eastAsia="標楷體" w:hAnsi="標楷體" w:hint="eastAsia"/>
          <w:kern w:val="2"/>
          <w:sz w:val="20"/>
          <w:szCs w:val="20"/>
        </w:rPr>
        <w:t>超</w:t>
      </w:r>
      <w:r w:rsidR="005168B3" w:rsidRPr="00F51E9A">
        <w:rPr>
          <w:rFonts w:ascii="Times New Roman" w:eastAsia="標楷體" w:hAnsi="標楷體"/>
          <w:kern w:val="2"/>
          <w:sz w:val="20"/>
          <w:szCs w:val="20"/>
        </w:rPr>
        <w:t>高單價＝</w:t>
      </w:r>
      <w:r w:rsidR="005168B3" w:rsidRPr="00F51E9A">
        <w:rPr>
          <w:rFonts w:ascii="Times New Roman" w:eastAsia="標楷體" w:hAnsi="標楷體" w:hint="eastAsia"/>
          <w:kern w:val="2"/>
          <w:sz w:val="20"/>
          <w:szCs w:val="20"/>
        </w:rPr>
        <w:t>重建</w:t>
      </w:r>
      <w:r w:rsidR="005168B3" w:rsidRPr="00F51E9A">
        <w:rPr>
          <w:rFonts w:ascii="Times New Roman" w:eastAsia="標楷體" w:hAnsi="標楷體"/>
          <w:kern w:val="2"/>
          <w:sz w:val="20"/>
          <w:szCs w:val="20"/>
        </w:rPr>
        <w:t>單價＋</w:t>
      </w:r>
      <w:r w:rsidR="005168B3" w:rsidRPr="00F51E9A">
        <w:rPr>
          <w:rFonts w:ascii="Times New Roman" w:eastAsia="標楷體" w:hAnsi="標楷體" w:hint="eastAsia"/>
          <w:kern w:val="2"/>
          <w:sz w:val="20"/>
          <w:szCs w:val="20"/>
        </w:rPr>
        <w:t xml:space="preserve">        </w:t>
      </w:r>
    </w:p>
    <w:p w:rsidR="005168B3" w:rsidRPr="00F51E9A" w:rsidRDefault="003B04DD" w:rsidP="005168B3">
      <w:pPr>
        <w:pStyle w:val="HTML"/>
        <w:snapToGrid w:val="0"/>
        <w:spacing w:line="380" w:lineRule="exact"/>
        <w:ind w:left="880" w:hangingChars="440" w:hanging="880"/>
        <w:rPr>
          <w:rFonts w:ascii="Times New Roman" w:eastAsia="標楷體" w:hAnsi="標楷體"/>
          <w:kern w:val="2"/>
          <w:sz w:val="20"/>
          <w:szCs w:val="20"/>
        </w:rPr>
      </w:pPr>
      <w:r>
        <w:rPr>
          <w:rFonts w:ascii="Times New Roman" w:eastAsia="標楷體" w:hAnsi="標楷體"/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236855</wp:posOffset>
                </wp:positionV>
                <wp:extent cx="2397125" cy="458470"/>
                <wp:effectExtent l="8890" t="10795" r="13335" b="698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12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8B3" w:rsidRPr="001D413E" w:rsidRDefault="005168B3" w:rsidP="005168B3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1D413E">
                              <w:rPr>
                                <w:rFonts w:ascii="標楷體" w:hAnsi="標楷體" w:hint="eastAsia"/>
                                <w:u w:val="single"/>
                              </w:rPr>
                              <w:t>標準</w:t>
                            </w:r>
                            <w:r w:rsidRPr="001D413E">
                              <w:rPr>
                                <w:rFonts w:ascii="標楷體" w:hAnsi="標楷體"/>
                                <w:u w:val="single"/>
                              </w:rPr>
                              <w:t>高度－</w:t>
                            </w:r>
                            <w:r w:rsidRPr="001D413E">
                              <w:rPr>
                                <w:rFonts w:ascii="標楷體" w:hAnsi="標楷體" w:hint="eastAsia"/>
                                <w:u w:val="single"/>
                              </w:rPr>
                              <w:t>樓板</w:t>
                            </w:r>
                            <w:r w:rsidRPr="001D413E">
                              <w:rPr>
                                <w:rFonts w:ascii="標楷體" w:hAnsi="標楷體"/>
                                <w:u w:val="single"/>
                              </w:rPr>
                              <w:t>高度</w:t>
                            </w:r>
                            <w:r>
                              <w:rPr>
                                <w:rFonts w:ascii="標楷體" w:hAnsi="標楷體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 xml:space="preserve"> </w:t>
                            </w:r>
                            <w:r w:rsidRPr="001D413E">
                              <w:rPr>
                                <w:rFonts w:ascii="標楷體" w:hAnsi="標楷體"/>
                              </w:rPr>
                              <w:t>×</w:t>
                            </w:r>
                            <w:r w:rsidRPr="008125F6">
                              <w:rPr>
                                <w:rFonts w:ascii="標楷體" w:hAnsi="標楷體" w:hint="eastAsia"/>
                              </w:rPr>
                              <w:t>40</w:t>
                            </w:r>
                            <w:r w:rsidRPr="008125F6">
                              <w:rPr>
                                <w:rFonts w:ascii="標楷體" w:hAnsi="標楷體"/>
                              </w:rPr>
                              <w:t>％</w:t>
                            </w:r>
                            <w:r w:rsidRPr="001D413E">
                              <w:rPr>
                                <w:rFonts w:ascii="標楷體" w:hAnsi="標楷體"/>
                              </w:rPr>
                              <w:t>×</w:t>
                            </w:r>
                            <w:r w:rsidRPr="008125F6">
                              <w:rPr>
                                <w:rFonts w:ascii="標楷體" w:hAnsi="標楷體" w:hint="eastAsia"/>
                              </w:rPr>
                              <w:t>重建單價</w:t>
                            </w:r>
                          </w:p>
                          <w:p w:rsidR="005168B3" w:rsidRPr="001D413E" w:rsidRDefault="005168B3" w:rsidP="005168B3">
                            <w:pPr>
                              <w:ind w:firstLineChars="200" w:firstLine="400"/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  <w:r w:rsidRPr="001D413E">
                              <w:rPr>
                                <w:rFonts w:ascii="標楷體" w:hAnsi="標楷體"/>
                              </w:rPr>
                              <w:t>標準高度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136.35pt;margin-top:18.65pt;width:188.75pt;height:3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m9GAIAAD4EAAAOAAAAZHJzL2Uyb0RvYy54bWysU1Fv0zAQfkfiP1h+p2nLSruo6TR1FCEN&#10;mBj8AMdxEgvHZ85uk/LrOTttN+BtIg/WnX335bvv7tY3Q2fYQaHXYAs+m0w5U1ZCpW1T8O/fdm9W&#10;nPkgbCUMWFXwo/L8ZvP61bp3uZpDC6ZSyAjE+rx3BW9DcHmWedmqTvgJOGXpsQbsRCAXm6xC0RN6&#10;Z7L5dPou6wErhyCV93R7Nz7yTcKvayXDl7r2KjBTcOIW0onpLOOZbdYib1C4VssTDfECFp3Qln56&#10;gboTQbA96n+gOi0RPNRhIqHLoK61VKkGqmY2/auax1Y4lWohcby7yOT/H6z8fHhApquCzzmzoqMW&#10;fSXRhG2MYssoT+98TlGP7gFjgd7dg/zhmYVtS1HqFhH6VomKSM1ifPZHQnQ8pbKy/wQVoYt9gKTU&#10;UGMXAUkDNqSGHC8NUUNgki7nb6+Xs/mCM0lvV4vV1TJ1LBP5OduhDx8UdCwaBUfintDF4d6HyEbk&#10;55DEHoyudtqY5GBTbg2yg6Dh2KUvFUBFPg8zlvUFv14Qj5dCdDrQlBvdFXw1jd84d1G297ZKMxiE&#10;NqNNlI096RilG1sQhnJIfUoiR1lLqI4kLMI41LSEZLSAvzjraaAL7n/uBSrOzEdLzYnTfzbwbJRn&#10;Q1hJqQUPnI3mNoxbsneom5aQZ6l6C7fUwFonbZ9YnOjSkCbJTwsVt+C5n6Ke1n7zGwAA//8DAFBL&#10;AwQUAAYACAAAACEArSLJmN4AAAAKAQAADwAAAGRycy9kb3ducmV2LnhtbEyPTUvEMBCG74L/IYzg&#10;zU3s0natTRdZ8CaIq+g128y2ZZtJadIP/73jSY/D+/C+z5T71fVixjF0njTcbxQIpNrbjhoNH+/P&#10;dzsQIRqypveEGr4xwL66vipNYf1CbzgfYyO4hEJhNLQxDoWUoW7RmbDxAxJnZz86E/kcG2lHs3C5&#10;62WiVCad6YgXWjPgocX6cpychjp+4fyyWy4hdtM5/XzN5kOaaX17sz49goi4xj8YfvVZHSp2OvmJ&#10;bBC9hiRPckY1bPMtCAayVCUgTkyqhxRkVcr/L1Q/AAAA//8DAFBLAQItABQABgAIAAAAIQC2gziS&#10;/gAAAOEBAAATAAAAAAAAAAAAAAAAAAAAAABbQ29udGVudF9UeXBlc10ueG1sUEsBAi0AFAAGAAgA&#10;AAAhADj9If/WAAAAlAEAAAsAAAAAAAAAAAAAAAAALwEAAF9yZWxzLy5yZWxzUEsBAi0AFAAGAAgA&#10;AAAhANUkab0YAgAAPgQAAA4AAAAAAAAAAAAAAAAALgIAAGRycy9lMm9Eb2MueG1sUEsBAi0AFAAG&#10;AAgAAAAhAK0iyZjeAAAACgEAAA8AAAAAAAAAAAAAAAAAcgQAAGRycy9kb3ducmV2LnhtbFBLBQYA&#10;AAAABAAEAPMAAAB9BQAAAAA=&#10;" strokecolor="white">
                <v:textbox inset="0,0,0,0">
                  <w:txbxContent>
                    <w:p w:rsidR="005168B3" w:rsidRPr="001D413E" w:rsidRDefault="005168B3" w:rsidP="005168B3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  <w:u w:val="single"/>
                        </w:rPr>
                        <w:t xml:space="preserve"> </w:t>
                      </w:r>
                      <w:r w:rsidRPr="001D413E">
                        <w:rPr>
                          <w:rFonts w:ascii="標楷體" w:hAnsi="標楷體" w:hint="eastAsia"/>
                          <w:u w:val="single"/>
                        </w:rPr>
                        <w:t>標準</w:t>
                      </w:r>
                      <w:r w:rsidRPr="001D413E">
                        <w:rPr>
                          <w:rFonts w:ascii="標楷體" w:hAnsi="標楷體"/>
                          <w:u w:val="single"/>
                        </w:rPr>
                        <w:t>高度－</w:t>
                      </w:r>
                      <w:r w:rsidRPr="001D413E">
                        <w:rPr>
                          <w:rFonts w:ascii="標楷體" w:hAnsi="標楷體" w:hint="eastAsia"/>
                          <w:u w:val="single"/>
                        </w:rPr>
                        <w:t>樓板</w:t>
                      </w:r>
                      <w:r w:rsidRPr="001D413E">
                        <w:rPr>
                          <w:rFonts w:ascii="標楷體" w:hAnsi="標楷體"/>
                          <w:u w:val="single"/>
                        </w:rPr>
                        <w:t>高度</w:t>
                      </w:r>
                      <w:r>
                        <w:rPr>
                          <w:rFonts w:ascii="標楷體" w:hAnsi="標楷體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hAnsi="標楷體" w:hint="eastAsia"/>
                        </w:rPr>
                        <w:t xml:space="preserve"> </w:t>
                      </w:r>
                      <w:r w:rsidRPr="001D413E">
                        <w:rPr>
                          <w:rFonts w:ascii="標楷體" w:hAnsi="標楷體"/>
                        </w:rPr>
                        <w:t>×</w:t>
                      </w:r>
                      <w:r w:rsidRPr="008125F6">
                        <w:rPr>
                          <w:rFonts w:ascii="標楷體" w:hAnsi="標楷體" w:hint="eastAsia"/>
                        </w:rPr>
                        <w:t>40</w:t>
                      </w:r>
                      <w:r w:rsidRPr="008125F6">
                        <w:rPr>
                          <w:rFonts w:ascii="標楷體" w:hAnsi="標楷體"/>
                        </w:rPr>
                        <w:t>％</w:t>
                      </w:r>
                      <w:r w:rsidRPr="001D413E">
                        <w:rPr>
                          <w:rFonts w:ascii="標楷體" w:hAnsi="標楷體"/>
                        </w:rPr>
                        <w:t>×</w:t>
                      </w:r>
                      <w:r w:rsidRPr="008125F6">
                        <w:rPr>
                          <w:rFonts w:ascii="標楷體" w:hAnsi="標楷體" w:hint="eastAsia"/>
                        </w:rPr>
                        <w:t>重建單價</w:t>
                      </w:r>
                    </w:p>
                    <w:p w:rsidR="005168B3" w:rsidRPr="001D413E" w:rsidRDefault="005168B3" w:rsidP="005168B3">
                      <w:pPr>
                        <w:ind w:firstLineChars="200" w:firstLine="400"/>
                        <w:rPr>
                          <w:rFonts w:ascii="標楷體" w:hAnsi="標楷體"/>
                          <w:u w:val="single"/>
                        </w:rPr>
                      </w:pPr>
                      <w:r w:rsidRPr="001D413E">
                        <w:rPr>
                          <w:rFonts w:ascii="標楷體" w:hAnsi="標楷體"/>
                        </w:rPr>
                        <w:t>標準高度</w:t>
                      </w:r>
                    </w:p>
                  </w:txbxContent>
                </v:textbox>
              </v:rect>
            </w:pict>
          </mc:Fallback>
        </mc:AlternateContent>
      </w:r>
      <w:r w:rsidR="005168B3" w:rsidRPr="00F51E9A">
        <w:rPr>
          <w:rFonts w:ascii="Times New Roman" w:eastAsia="標楷體" w:hAnsi="標楷體" w:hint="eastAsia"/>
          <w:kern w:val="2"/>
          <w:sz w:val="20"/>
          <w:szCs w:val="20"/>
        </w:rPr>
        <w:t xml:space="preserve">                                                                                          </w:t>
      </w:r>
    </w:p>
    <w:p w:rsidR="005168B3" w:rsidRPr="00F51E9A" w:rsidRDefault="003B04DD" w:rsidP="00F9207B">
      <w:pPr>
        <w:pStyle w:val="HTML"/>
        <w:snapToGrid w:val="0"/>
        <w:spacing w:line="380" w:lineRule="exact"/>
        <w:ind w:leftChars="200" w:left="400"/>
        <w:rPr>
          <w:rFonts w:ascii="Times New Roman" w:eastAsia="標楷體" w:hAnsi="標楷體"/>
          <w:kern w:val="2"/>
          <w:sz w:val="20"/>
          <w:szCs w:val="20"/>
        </w:rPr>
      </w:pPr>
      <w:r>
        <w:rPr>
          <w:rFonts w:ascii="Times New Roman" w:eastAsia="標楷體" w:hAnsi="標楷體"/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25400</wp:posOffset>
                </wp:positionV>
                <wp:extent cx="2458085" cy="397510"/>
                <wp:effectExtent l="10795" t="12065" r="7620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3975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336FB" id="AutoShape 9" o:spid="_x0000_s1026" type="#_x0000_t185" style="position:absolute;margin-left:135pt;margin-top:2pt;width:193.5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n3iQIAACEFAAAOAAAAZHJzL2Uyb0RvYy54bWysVNuO2yAQfa/Uf0C8Z21n7VysdVarOKkq&#10;bdtI234AARzTxeACibOt+u8dsJMm3Zeqqh8wMMNhzswZ7u6PjUQHbqzQqsDJTYwRV1QzoXYF/vJ5&#10;PZphZB1RjEiteIFfuMX3i7dv7ro252Nda8m4QQCibN61Ba6da/MosrTmDbE3uuUKjJU2DXGwNLuI&#10;GdIBeiOjcRxPok4b1hpNubWwW/ZGvAj4VcWp+1RVljskCwyxuTCaMG79GC3uSL4zpK0FHcIg/xBF&#10;Q4SCS89QJXEE7Y14BdUIarTVlbuhuol0VQnKAwdgk8R/sHmqScsDF0iObc9psv8Pln48bAwSDGqH&#10;kSINlOhh73S4Gc19errW5uD11G6MJ2jbR02fLVJ6WRO14w/G6K7mhEFQifePrg74hYWjaNt90AzQ&#10;CaCHTB0r03hAyAE6hoK8nAvCjw5R2Byn2SyeZRhRsN3Op1kSKhaR/HS6Nda947pBflLgrSH0mbsN&#10;ESZcQg6P1oW6sIEdYV8xqhoJVT4QiZLJZDINYZN8cAb0E6o/qfRaSBl0IhXqCjzPxlkAt1oK5o0h&#10;L2a3XUqDABRohG+AvXIzeq9YAPM5Ww1zR4Ts53C5VB4PUjCE7pMRpPRjHs9Xs9UsHaXjyWqUxmU5&#10;elgv09FknUyz8rZcLsvkpw8tSfNaMMaVj+4k6yT9O9kMDdYL8izsKxb2kuw6fK/JRtdhgDICq9M/&#10;sAti8frodbbV7AW0YnTfp/CuwKTW5jtGHfRoge23PTEcI/legd7mSZr6pg6LNJuOYWEuLdtLC1EU&#10;oArsMOqnS9c/BPvWiF0NNyWhrEr7DqiEO4m5j2pQNvRhYDC8Gb7RL9fB6/fLtvgFAAD//wMAUEsD&#10;BBQABgAIAAAAIQA/AAeZ3gAAAAgBAAAPAAAAZHJzL2Rvd25yZXYueG1sTI9BT8MwDIXvSPyHyEjc&#10;WLoOUihNJ4TEbUhsTELc3Ma0hSapmnQt/x5zgpNtvafn7xXbxfbiRGPovNOwXiUgyNXedK7RcHx9&#10;uroFESI6g713pOGbAmzL87MCc+Nnt6fTITaCQ1zIUUMb45BLGeqWLIaVH8ix9uFHi5HPsZFmxJnD&#10;bS/TJFHSYuf4Q4sDPbZUfx0mq+E9nXbzfve52WR36lh1Gb48v6HWlxfLwz2ISEv8M8MvPqNDyUyV&#10;n5wJoteQZgl3iRquebCubrI1iIoXpUCWhfxfoPwBAAD//wMAUEsBAi0AFAAGAAgAAAAhALaDOJL+&#10;AAAA4QEAABMAAAAAAAAAAAAAAAAAAAAAAFtDb250ZW50X1R5cGVzXS54bWxQSwECLQAUAAYACAAA&#10;ACEAOP0h/9YAAACUAQAACwAAAAAAAAAAAAAAAAAvAQAAX3JlbHMvLnJlbHNQSwECLQAUAAYACAAA&#10;ACEArfAZ94kCAAAhBQAADgAAAAAAAAAAAAAAAAAuAgAAZHJzL2Uyb0RvYy54bWxQSwECLQAUAAYA&#10;CAAAACEAPwAHmd4AAAAIAQAADwAAAAAAAAAAAAAAAADjBAAAZHJzL2Rvd25yZXYueG1sUEsFBgAA&#10;AAAEAAQA8wAAAO4FAAAAAA==&#10;"/>
            </w:pict>
          </mc:Fallback>
        </mc:AlternateContent>
      </w:r>
      <w:r w:rsidR="005168B3" w:rsidRPr="00F51E9A">
        <w:rPr>
          <w:rFonts w:ascii="Times New Roman" w:eastAsia="標楷體" w:hAnsi="標楷體" w:hint="eastAsia"/>
          <w:kern w:val="2"/>
          <w:sz w:val="20"/>
          <w:szCs w:val="20"/>
        </w:rPr>
        <w:t xml:space="preserve">  </w:t>
      </w:r>
      <w:r w:rsidR="005168B3" w:rsidRPr="00F51E9A">
        <w:rPr>
          <w:rFonts w:ascii="Times New Roman" w:eastAsia="標楷體" w:hAnsi="標楷體" w:hint="eastAsia"/>
          <w:kern w:val="2"/>
          <w:sz w:val="20"/>
          <w:szCs w:val="20"/>
        </w:rPr>
        <w:t>偏低</w:t>
      </w:r>
      <w:r w:rsidR="005168B3" w:rsidRPr="00F51E9A">
        <w:rPr>
          <w:rFonts w:ascii="Times New Roman" w:eastAsia="標楷體" w:hAnsi="標楷體"/>
          <w:kern w:val="2"/>
          <w:sz w:val="20"/>
          <w:szCs w:val="20"/>
        </w:rPr>
        <w:t>單價＝</w:t>
      </w:r>
      <w:r w:rsidR="005168B3" w:rsidRPr="00F51E9A">
        <w:rPr>
          <w:rFonts w:ascii="Times New Roman" w:eastAsia="標楷體" w:hAnsi="標楷體" w:hint="eastAsia"/>
          <w:kern w:val="2"/>
          <w:sz w:val="20"/>
          <w:szCs w:val="20"/>
        </w:rPr>
        <w:t>重建</w:t>
      </w:r>
      <w:r w:rsidR="005168B3" w:rsidRPr="00F51E9A">
        <w:rPr>
          <w:rFonts w:ascii="Times New Roman" w:eastAsia="標楷體" w:hAnsi="標楷體"/>
          <w:kern w:val="2"/>
          <w:sz w:val="20"/>
          <w:szCs w:val="20"/>
        </w:rPr>
        <w:t>單價－</w:t>
      </w:r>
      <w:r w:rsidR="005168B3" w:rsidRPr="00F51E9A">
        <w:rPr>
          <w:rFonts w:ascii="Times New Roman" w:eastAsia="標楷體" w:hAnsi="標楷體" w:hint="eastAsia"/>
          <w:kern w:val="2"/>
          <w:sz w:val="20"/>
          <w:szCs w:val="20"/>
        </w:rPr>
        <w:t xml:space="preserve">  </w:t>
      </w:r>
    </w:p>
    <w:p w:rsidR="005168B3" w:rsidRPr="00F51E9A" w:rsidRDefault="005168B3" w:rsidP="005168B3">
      <w:pPr>
        <w:spacing w:line="240" w:lineRule="auto"/>
        <w:ind w:left="0" w:firstLine="0"/>
        <w:rPr>
          <w:rFonts w:ascii="Times New Roman" w:hAnsi="Times New Roman"/>
        </w:rPr>
        <w:sectPr w:rsidR="005168B3" w:rsidRPr="00F51E9A" w:rsidSect="007843A0">
          <w:footerReference w:type="default" r:id="rId7"/>
          <w:pgSz w:w="23814" w:h="16839" w:orient="landscape" w:code="8"/>
          <w:pgMar w:top="1474" w:right="1247" w:bottom="1474" w:left="1247" w:header="567" w:footer="567" w:gutter="0"/>
          <w:paperSrc w:other="1"/>
          <w:cols w:space="425"/>
          <w:docGrid w:type="lines" w:linePitch="360"/>
        </w:sectPr>
      </w:pPr>
    </w:p>
    <w:p w:rsidR="005168B3" w:rsidRPr="00F51E9A" w:rsidRDefault="005168B3" w:rsidP="00F9207B">
      <w:pPr>
        <w:spacing w:line="800" w:lineRule="exact"/>
        <w:rPr>
          <w:rFonts w:ascii="標楷體" w:hAnsi="標楷體"/>
          <w:sz w:val="28"/>
          <w:szCs w:val="28"/>
        </w:rPr>
      </w:pPr>
      <w:r w:rsidRPr="00F51E9A">
        <w:rPr>
          <w:rFonts w:ascii="標楷體" w:hAnsi="標楷體"/>
          <w:sz w:val="28"/>
          <w:szCs w:val="28"/>
        </w:rPr>
        <w:lastRenderedPageBreak/>
        <w:t>（二）基準單價分級評定表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869"/>
        <w:gridCol w:w="2587"/>
        <w:gridCol w:w="2592"/>
        <w:gridCol w:w="2596"/>
      </w:tblGrid>
      <w:tr w:rsidR="005168B3" w:rsidRPr="00F51E9A">
        <w:trPr>
          <w:trHeight w:val="894"/>
        </w:trPr>
        <w:tc>
          <w:tcPr>
            <w:tcW w:w="1765" w:type="dxa"/>
            <w:gridSpan w:val="2"/>
            <w:tcBorders>
              <w:tl2br w:val="single" w:sz="4" w:space="0" w:color="auto"/>
            </w:tcBorders>
          </w:tcPr>
          <w:p w:rsidR="005168B3" w:rsidRPr="00F51E9A" w:rsidRDefault="005168B3" w:rsidP="003B0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等級</w:t>
            </w:r>
          </w:p>
          <w:p w:rsidR="005168B3" w:rsidRPr="00F51E9A" w:rsidRDefault="005168B3" w:rsidP="003B0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項目</w:t>
            </w:r>
          </w:p>
        </w:tc>
        <w:tc>
          <w:tcPr>
            <w:tcW w:w="2587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上級</w:t>
            </w:r>
          </w:p>
        </w:tc>
        <w:tc>
          <w:tcPr>
            <w:tcW w:w="2592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中級</w:t>
            </w:r>
          </w:p>
        </w:tc>
        <w:tc>
          <w:tcPr>
            <w:tcW w:w="2596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下級</w:t>
            </w:r>
          </w:p>
        </w:tc>
      </w:tr>
      <w:tr w:rsidR="005168B3" w:rsidRPr="00F51E9A">
        <w:trPr>
          <w:cantSplit/>
          <w:trHeight w:val="1234"/>
        </w:trPr>
        <w:tc>
          <w:tcPr>
            <w:tcW w:w="896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（一）</w:t>
            </w:r>
          </w:p>
        </w:tc>
        <w:tc>
          <w:tcPr>
            <w:tcW w:w="869" w:type="dxa"/>
            <w:textDirection w:val="tbRlV"/>
            <w:vAlign w:val="center"/>
          </w:tcPr>
          <w:p w:rsidR="005168B3" w:rsidRPr="00F51E9A" w:rsidRDefault="005168B3" w:rsidP="003B09E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外牆</w:t>
            </w:r>
          </w:p>
        </w:tc>
        <w:tc>
          <w:tcPr>
            <w:tcW w:w="2587" w:type="dxa"/>
            <w:vAlign w:val="center"/>
          </w:tcPr>
          <w:p w:rsidR="005168B3" w:rsidRPr="00F51E9A" w:rsidRDefault="005168B3" w:rsidP="00AD5F8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花崗石、大理石、檜木牆面，美術牆或同級材質</w:t>
            </w:r>
          </w:p>
        </w:tc>
        <w:tc>
          <w:tcPr>
            <w:tcW w:w="2592" w:type="dxa"/>
            <w:vAlign w:val="center"/>
          </w:tcPr>
          <w:p w:rsidR="005168B3" w:rsidRPr="00F51E9A" w:rsidRDefault="005168B3" w:rsidP="00AD5F8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斬假石、杉木牆面、洗石子、磁磚、清水磚或同級材質</w:t>
            </w:r>
          </w:p>
        </w:tc>
        <w:tc>
          <w:tcPr>
            <w:tcW w:w="2596" w:type="dxa"/>
            <w:vAlign w:val="center"/>
          </w:tcPr>
          <w:p w:rsidR="005168B3" w:rsidRPr="00F51E9A" w:rsidRDefault="005168B3" w:rsidP="00AD5F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水泥粉光、什木牆</w:t>
            </w:r>
          </w:p>
        </w:tc>
      </w:tr>
      <w:tr w:rsidR="005168B3" w:rsidRPr="00F51E9A">
        <w:trPr>
          <w:cantSplit/>
          <w:trHeight w:val="1411"/>
        </w:trPr>
        <w:tc>
          <w:tcPr>
            <w:tcW w:w="896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（二）</w:t>
            </w:r>
          </w:p>
        </w:tc>
        <w:tc>
          <w:tcPr>
            <w:tcW w:w="869" w:type="dxa"/>
            <w:textDirection w:val="tbRlV"/>
            <w:vAlign w:val="center"/>
          </w:tcPr>
          <w:p w:rsidR="005168B3" w:rsidRPr="00F51E9A" w:rsidRDefault="005168B3" w:rsidP="003B09E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內牆</w:t>
            </w:r>
          </w:p>
        </w:tc>
        <w:tc>
          <w:tcPr>
            <w:tcW w:w="2587" w:type="dxa"/>
            <w:vAlign w:val="center"/>
          </w:tcPr>
          <w:p w:rsidR="005168B3" w:rsidRPr="00F51E9A" w:rsidRDefault="005168B3" w:rsidP="00AD5F8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花崗石、大理石、檜木板，美術壁材或同級材質</w:t>
            </w:r>
          </w:p>
        </w:tc>
        <w:tc>
          <w:tcPr>
            <w:tcW w:w="2592" w:type="dxa"/>
            <w:vAlign w:val="center"/>
          </w:tcPr>
          <w:p w:rsidR="005168B3" w:rsidRPr="00F51E9A" w:rsidRDefault="005168B3" w:rsidP="00AD5F8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噴漆或部份壁紙、麗光板、壁布、洗石子、</w:t>
            </w:r>
          </w:p>
          <w:p w:rsidR="005168B3" w:rsidRPr="00F51E9A" w:rsidRDefault="005168B3" w:rsidP="00AD5F8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磁磚或同級材質</w:t>
            </w:r>
          </w:p>
        </w:tc>
        <w:tc>
          <w:tcPr>
            <w:tcW w:w="2596" w:type="dxa"/>
            <w:vAlign w:val="center"/>
          </w:tcPr>
          <w:p w:rsidR="005168B3" w:rsidRPr="00F51E9A" w:rsidRDefault="005168B3" w:rsidP="00AD5F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白灰粉刷、水泥粉光</w:t>
            </w:r>
          </w:p>
        </w:tc>
      </w:tr>
      <w:tr w:rsidR="005168B3" w:rsidRPr="00F51E9A">
        <w:trPr>
          <w:cantSplit/>
          <w:trHeight w:val="1396"/>
        </w:trPr>
        <w:tc>
          <w:tcPr>
            <w:tcW w:w="896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（三）</w:t>
            </w:r>
          </w:p>
        </w:tc>
        <w:tc>
          <w:tcPr>
            <w:tcW w:w="869" w:type="dxa"/>
            <w:textDirection w:val="tbRlV"/>
            <w:vAlign w:val="center"/>
          </w:tcPr>
          <w:p w:rsidR="005168B3" w:rsidRPr="00F51E9A" w:rsidRDefault="005168B3" w:rsidP="003B09E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天花板</w:t>
            </w:r>
          </w:p>
        </w:tc>
        <w:tc>
          <w:tcPr>
            <w:tcW w:w="2587" w:type="dxa"/>
            <w:vAlign w:val="center"/>
          </w:tcPr>
          <w:p w:rsidR="005168B3" w:rsidRPr="00F51E9A" w:rsidRDefault="005168B3" w:rsidP="00AD5F8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特殊設計天花板或同級材質</w:t>
            </w:r>
          </w:p>
        </w:tc>
        <w:tc>
          <w:tcPr>
            <w:tcW w:w="2592" w:type="dxa"/>
            <w:vAlign w:val="center"/>
          </w:tcPr>
          <w:p w:rsidR="005168B3" w:rsidRPr="00F51E9A" w:rsidRDefault="005168B3" w:rsidP="00AD5F8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三夾板噴漆、吸音板、麗光板或同級材質</w:t>
            </w:r>
          </w:p>
        </w:tc>
        <w:tc>
          <w:tcPr>
            <w:tcW w:w="2596" w:type="dxa"/>
            <w:vAlign w:val="center"/>
          </w:tcPr>
          <w:p w:rsidR="005168B3" w:rsidRPr="00F51E9A" w:rsidRDefault="005168B3" w:rsidP="00AD5F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白灰粉刷、油漆</w:t>
            </w:r>
          </w:p>
        </w:tc>
      </w:tr>
      <w:tr w:rsidR="005168B3" w:rsidRPr="00F51E9A">
        <w:trPr>
          <w:cantSplit/>
          <w:trHeight w:val="1256"/>
        </w:trPr>
        <w:tc>
          <w:tcPr>
            <w:tcW w:w="896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（四）</w:t>
            </w:r>
          </w:p>
        </w:tc>
        <w:tc>
          <w:tcPr>
            <w:tcW w:w="869" w:type="dxa"/>
            <w:textDirection w:val="tbRlV"/>
            <w:vAlign w:val="center"/>
          </w:tcPr>
          <w:p w:rsidR="005168B3" w:rsidRPr="00F51E9A" w:rsidRDefault="005168B3" w:rsidP="003B09E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地板</w:t>
            </w:r>
          </w:p>
        </w:tc>
        <w:tc>
          <w:tcPr>
            <w:tcW w:w="2587" w:type="dxa"/>
            <w:vAlign w:val="center"/>
          </w:tcPr>
          <w:p w:rsidR="005168B3" w:rsidRPr="00F51E9A" w:rsidRDefault="005168B3" w:rsidP="00AD5F8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花崗石、大理石、櫸木地板或同級材質</w:t>
            </w:r>
          </w:p>
        </w:tc>
        <w:tc>
          <w:tcPr>
            <w:tcW w:w="2592" w:type="dxa"/>
            <w:vAlign w:val="center"/>
          </w:tcPr>
          <w:p w:rsidR="005168B3" w:rsidRPr="00F51E9A" w:rsidRDefault="005168B3" w:rsidP="00AD5F8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磨石子、花磚、塑膠磚、地毯或同級材質</w:t>
            </w:r>
          </w:p>
        </w:tc>
        <w:tc>
          <w:tcPr>
            <w:tcW w:w="2596" w:type="dxa"/>
            <w:vAlign w:val="center"/>
          </w:tcPr>
          <w:p w:rsidR="005168B3" w:rsidRPr="00F51E9A" w:rsidRDefault="005168B3" w:rsidP="00AD5F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水泥粉光</w:t>
            </w:r>
          </w:p>
        </w:tc>
      </w:tr>
      <w:tr w:rsidR="005168B3" w:rsidRPr="00F51E9A">
        <w:trPr>
          <w:cantSplit/>
          <w:trHeight w:val="1585"/>
        </w:trPr>
        <w:tc>
          <w:tcPr>
            <w:tcW w:w="896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（五）</w:t>
            </w:r>
          </w:p>
        </w:tc>
        <w:tc>
          <w:tcPr>
            <w:tcW w:w="869" w:type="dxa"/>
            <w:textDirection w:val="tbRlV"/>
            <w:vAlign w:val="center"/>
          </w:tcPr>
          <w:p w:rsidR="005168B3" w:rsidRPr="00F51E9A" w:rsidRDefault="005168B3" w:rsidP="003B09E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門窗</w:t>
            </w:r>
          </w:p>
        </w:tc>
        <w:tc>
          <w:tcPr>
            <w:tcW w:w="2587" w:type="dxa"/>
            <w:vAlign w:val="center"/>
          </w:tcPr>
          <w:p w:rsidR="005168B3" w:rsidRPr="00F51E9A" w:rsidRDefault="005168B3" w:rsidP="00AD5F8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不銹鋼捲門、上等檜木門窗或同級材質</w:t>
            </w:r>
          </w:p>
        </w:tc>
        <w:tc>
          <w:tcPr>
            <w:tcW w:w="2592" w:type="dxa"/>
            <w:vAlign w:val="center"/>
          </w:tcPr>
          <w:p w:rsidR="005168B3" w:rsidRPr="00F51E9A" w:rsidRDefault="004B0884" w:rsidP="00AD5F8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="005168B3" w:rsidRPr="00F51E9A">
              <w:rPr>
                <w:rFonts w:ascii="Times New Roman" w:hAnsi="Times New Roman"/>
                <w:sz w:val="24"/>
                <w:szCs w:val="24"/>
              </w:rPr>
              <w:t>鋁門窗</w:t>
            </w:r>
          </w:p>
          <w:p w:rsidR="005168B3" w:rsidRPr="00F51E9A" w:rsidRDefault="004B0884" w:rsidP="00AD5F8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="005168B3" w:rsidRPr="00F51E9A">
              <w:rPr>
                <w:rFonts w:ascii="Times New Roman" w:hAnsi="Times New Roman"/>
                <w:sz w:val="24"/>
                <w:szCs w:val="24"/>
              </w:rPr>
              <w:t>電動鐵捲門</w:t>
            </w:r>
          </w:p>
          <w:p w:rsidR="005168B3" w:rsidRPr="00F51E9A" w:rsidRDefault="004B0884" w:rsidP="00AD5F8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 w:hint="eastAsia"/>
                <w:sz w:val="24"/>
                <w:szCs w:val="24"/>
              </w:rPr>
              <w:t>3、</w:t>
            </w:r>
            <w:r w:rsidR="005168B3" w:rsidRPr="00F51E9A">
              <w:rPr>
                <w:rFonts w:ascii="Times New Roman" w:hAnsi="Times New Roman"/>
                <w:sz w:val="24"/>
                <w:szCs w:val="24"/>
              </w:rPr>
              <w:t>木門窗</w:t>
            </w:r>
          </w:p>
          <w:p w:rsidR="005168B3" w:rsidRPr="00F51E9A" w:rsidRDefault="004B0884" w:rsidP="00AD5F8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 w:hint="eastAsia"/>
                <w:sz w:val="24"/>
                <w:szCs w:val="24"/>
              </w:rPr>
              <w:t>4、</w:t>
            </w:r>
            <w:r w:rsidR="005168B3" w:rsidRPr="00F51E9A">
              <w:rPr>
                <w:rFonts w:ascii="Times New Roman" w:hAnsi="Times New Roman"/>
                <w:sz w:val="24"/>
                <w:szCs w:val="24"/>
              </w:rPr>
              <w:t>塑鋼門窗</w:t>
            </w:r>
          </w:p>
        </w:tc>
        <w:tc>
          <w:tcPr>
            <w:tcW w:w="2596" w:type="dxa"/>
            <w:vAlign w:val="center"/>
          </w:tcPr>
          <w:p w:rsidR="005168B3" w:rsidRPr="00F51E9A" w:rsidRDefault="005168B3" w:rsidP="00AD5F8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手動鐵捲門、夾板門窗、水窗</w:t>
            </w:r>
          </w:p>
        </w:tc>
      </w:tr>
      <w:tr w:rsidR="005168B3" w:rsidRPr="00F51E9A">
        <w:trPr>
          <w:cantSplit/>
          <w:trHeight w:val="1621"/>
        </w:trPr>
        <w:tc>
          <w:tcPr>
            <w:tcW w:w="896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（六）</w:t>
            </w:r>
          </w:p>
        </w:tc>
        <w:tc>
          <w:tcPr>
            <w:tcW w:w="869" w:type="dxa"/>
            <w:textDirection w:val="tbRlV"/>
            <w:vAlign w:val="center"/>
          </w:tcPr>
          <w:p w:rsidR="005168B3" w:rsidRPr="00F51E9A" w:rsidRDefault="005168B3" w:rsidP="003B09E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附帶設備</w:t>
            </w:r>
          </w:p>
        </w:tc>
        <w:tc>
          <w:tcPr>
            <w:tcW w:w="2587" w:type="dxa"/>
            <w:vAlign w:val="center"/>
          </w:tcPr>
          <w:p w:rsidR="005168B3" w:rsidRPr="00F51E9A" w:rsidRDefault="005168B3" w:rsidP="00AD5F8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高級衛生器材</w:t>
            </w:r>
          </w:p>
        </w:tc>
        <w:tc>
          <w:tcPr>
            <w:tcW w:w="2592" w:type="dxa"/>
            <w:vAlign w:val="center"/>
          </w:tcPr>
          <w:p w:rsidR="005168B3" w:rsidRPr="00F51E9A" w:rsidRDefault="005168B3" w:rsidP="00AD5F8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一般衛生器材</w:t>
            </w:r>
          </w:p>
        </w:tc>
        <w:tc>
          <w:tcPr>
            <w:tcW w:w="2596" w:type="dxa"/>
            <w:vAlign w:val="center"/>
          </w:tcPr>
          <w:p w:rsidR="005168B3" w:rsidRPr="00F51E9A" w:rsidRDefault="005168B3" w:rsidP="00AD5F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無衛生設備</w:t>
            </w:r>
          </w:p>
        </w:tc>
      </w:tr>
    </w:tbl>
    <w:p w:rsidR="00F9207B" w:rsidRPr="00F51E9A" w:rsidRDefault="005168B3" w:rsidP="00D17B7E">
      <w:p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/>
          <w:sz w:val="24"/>
          <w:szCs w:val="24"/>
        </w:rPr>
        <w:t>附註：</w:t>
      </w:r>
    </w:p>
    <w:p w:rsidR="00F9207B" w:rsidRPr="00F51E9A" w:rsidRDefault="00F9207B" w:rsidP="00D17B7E">
      <w:pPr>
        <w:spacing w:line="240" w:lineRule="auto"/>
        <w:ind w:leftChars="150" w:left="780" w:hangingChars="200" w:hanging="480"/>
        <w:jc w:val="both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1</w:t>
      </w:r>
      <w:r w:rsidRPr="00F51E9A">
        <w:rPr>
          <w:rFonts w:ascii="Times New Roman" w:hAnsi="Times New Roman" w:hint="eastAsia"/>
          <w:sz w:val="24"/>
          <w:szCs w:val="24"/>
        </w:rPr>
        <w:t>、</w:t>
      </w:r>
      <w:r w:rsidR="005168B3" w:rsidRPr="00F51E9A">
        <w:rPr>
          <w:rFonts w:ascii="Times New Roman" w:hAnsi="Times New Roman"/>
          <w:sz w:val="24"/>
          <w:szCs w:val="24"/>
        </w:rPr>
        <w:t>下級以外之簡陋房屋，分級評定表項目中有一項為「無」者按同類房屋下級單價九折核估，有二項為「無」者按八折核估，有三項為「無」者按七折核估，有四項為「無」者按六折核估，有五項以上為「無」者按五折核估。</w:t>
      </w:r>
    </w:p>
    <w:p w:rsidR="005168B3" w:rsidRPr="00F51E9A" w:rsidRDefault="00F9207B" w:rsidP="00D17B7E">
      <w:pPr>
        <w:spacing w:line="240" w:lineRule="auto"/>
        <w:ind w:leftChars="150" w:left="780" w:hangingChars="200" w:hanging="480"/>
        <w:jc w:val="both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2</w:t>
      </w:r>
      <w:r w:rsidRPr="00F51E9A">
        <w:rPr>
          <w:rFonts w:ascii="Times New Roman" w:hAnsi="Times New Roman" w:hint="eastAsia"/>
          <w:sz w:val="24"/>
          <w:szCs w:val="24"/>
        </w:rPr>
        <w:t>、</w:t>
      </w:r>
      <w:r w:rsidR="005168B3" w:rsidRPr="00F51E9A">
        <w:rPr>
          <w:rFonts w:ascii="Times New Roman" w:hAnsi="Times New Roman"/>
          <w:sz w:val="24"/>
          <w:szCs w:val="24"/>
        </w:rPr>
        <w:t>基準單價分級評定計算方式：</w:t>
      </w:r>
    </w:p>
    <w:p w:rsidR="005168B3" w:rsidRPr="00F51E9A" w:rsidRDefault="005168B3" w:rsidP="00D17B7E">
      <w:pPr>
        <w:spacing w:line="240" w:lineRule="auto"/>
        <w:ind w:leftChars="350" w:left="700" w:firstLine="0"/>
        <w:jc w:val="both"/>
        <w:rPr>
          <w:rFonts w:ascii="Times New Roman" w:hAnsi="Times New Roman"/>
        </w:rPr>
      </w:pPr>
      <w:r w:rsidRPr="00F51E9A">
        <w:rPr>
          <w:rFonts w:ascii="Times New Roman" w:hAnsi="Times New Roman"/>
          <w:sz w:val="24"/>
          <w:szCs w:val="24"/>
        </w:rPr>
        <w:t>補償費單價（</w:t>
      </w:r>
      <w:r w:rsidR="00AD5F8D" w:rsidRPr="00F51E9A">
        <w:rPr>
          <w:rFonts w:ascii="Times New Roman" w:hAnsi="Times New Roman" w:hint="eastAsia"/>
          <w:sz w:val="24"/>
          <w:szCs w:val="24"/>
        </w:rPr>
        <w:t>單位：</w:t>
      </w:r>
      <w:r w:rsidRPr="00F51E9A">
        <w:rPr>
          <w:rFonts w:ascii="Times New Roman" w:hAnsi="Times New Roman"/>
          <w:sz w:val="24"/>
          <w:szCs w:val="24"/>
        </w:rPr>
        <w:t>元</w:t>
      </w:r>
      <w:r w:rsidR="00AD5F8D" w:rsidRPr="00F51E9A">
        <w:rPr>
          <w:rFonts w:ascii="Times New Roman" w:hAnsi="Times New Roman" w:hint="eastAsia"/>
          <w:sz w:val="24"/>
          <w:szCs w:val="24"/>
        </w:rPr>
        <w:t>／</w:t>
      </w:r>
      <w:r w:rsidRPr="00F51E9A">
        <w:rPr>
          <w:rFonts w:ascii="Times New Roman" w:hAnsi="Times New Roman"/>
          <w:sz w:val="24"/>
          <w:szCs w:val="24"/>
        </w:rPr>
        <w:t>平方公尺）＝上級基準單價</w:t>
      </w:r>
      <w:r w:rsidRPr="00F51E9A">
        <w:rPr>
          <w:rFonts w:ascii="Times New Roman" w:hAnsi="Times New Roman"/>
          <w:sz w:val="24"/>
          <w:szCs w:val="24"/>
        </w:rPr>
        <w:t>×</w:t>
      </w:r>
      <w:r w:rsidRPr="00F51E9A">
        <w:rPr>
          <w:rFonts w:ascii="Times New Roman" w:hAnsi="Times New Roman"/>
          <w:sz w:val="24"/>
          <w:szCs w:val="24"/>
        </w:rPr>
        <w:t>上級項目數</w:t>
      </w:r>
      <w:r w:rsidR="00AD5F8D" w:rsidRPr="00F51E9A">
        <w:rPr>
          <w:rFonts w:ascii="Times New Roman" w:hAnsi="Times New Roman" w:hint="eastAsia"/>
          <w:sz w:val="24"/>
          <w:szCs w:val="24"/>
        </w:rPr>
        <w:t>／</w:t>
      </w:r>
      <w:r w:rsidRPr="00F51E9A">
        <w:rPr>
          <w:rFonts w:ascii="Times New Roman" w:hAnsi="Times New Roman"/>
          <w:sz w:val="24"/>
          <w:szCs w:val="24"/>
        </w:rPr>
        <w:t>6</w:t>
      </w:r>
      <w:r w:rsidRPr="00F51E9A">
        <w:rPr>
          <w:rFonts w:ascii="Times New Roman" w:hAnsi="Times New Roman"/>
          <w:sz w:val="24"/>
          <w:szCs w:val="24"/>
        </w:rPr>
        <w:t>＋中級基準單價</w:t>
      </w:r>
      <w:r w:rsidRPr="00F51E9A">
        <w:rPr>
          <w:rFonts w:ascii="Times New Roman" w:hAnsi="Times New Roman"/>
          <w:sz w:val="24"/>
          <w:szCs w:val="24"/>
        </w:rPr>
        <w:t>×</w:t>
      </w:r>
      <w:r w:rsidRPr="00F51E9A">
        <w:rPr>
          <w:rFonts w:ascii="Times New Roman" w:hAnsi="Times New Roman"/>
          <w:sz w:val="24"/>
          <w:szCs w:val="24"/>
        </w:rPr>
        <w:t>中級項目數</w:t>
      </w:r>
      <w:r w:rsidR="00AD5F8D" w:rsidRPr="00F51E9A">
        <w:rPr>
          <w:rFonts w:ascii="Times New Roman" w:hAnsi="Times New Roman" w:hint="eastAsia"/>
          <w:sz w:val="24"/>
          <w:szCs w:val="24"/>
        </w:rPr>
        <w:t>／</w:t>
      </w:r>
      <w:r w:rsidRPr="00F51E9A">
        <w:rPr>
          <w:rFonts w:ascii="Times New Roman" w:hAnsi="Times New Roman"/>
          <w:sz w:val="24"/>
          <w:szCs w:val="24"/>
        </w:rPr>
        <w:t>6</w:t>
      </w:r>
      <w:r w:rsidRPr="00F51E9A">
        <w:rPr>
          <w:rFonts w:ascii="Times New Roman" w:hAnsi="Times New Roman"/>
          <w:sz w:val="24"/>
          <w:szCs w:val="24"/>
        </w:rPr>
        <w:t>＋下級基準單價</w:t>
      </w:r>
      <w:r w:rsidRPr="00F51E9A">
        <w:rPr>
          <w:rFonts w:ascii="Times New Roman" w:hAnsi="Times New Roman"/>
          <w:sz w:val="24"/>
          <w:szCs w:val="24"/>
        </w:rPr>
        <w:t>×</w:t>
      </w:r>
      <w:r w:rsidRPr="00F51E9A">
        <w:rPr>
          <w:rFonts w:ascii="Times New Roman" w:hAnsi="Times New Roman"/>
          <w:sz w:val="24"/>
          <w:szCs w:val="24"/>
        </w:rPr>
        <w:t>下級項目數</w:t>
      </w:r>
      <w:r w:rsidR="00AD5F8D" w:rsidRPr="00F51E9A">
        <w:rPr>
          <w:rFonts w:ascii="Times New Roman" w:hAnsi="Times New Roman" w:hint="eastAsia"/>
          <w:sz w:val="24"/>
          <w:szCs w:val="24"/>
        </w:rPr>
        <w:t>／</w:t>
      </w:r>
      <w:r w:rsidRPr="00F51E9A">
        <w:rPr>
          <w:rFonts w:ascii="Times New Roman" w:hAnsi="Times New Roman"/>
          <w:sz w:val="24"/>
          <w:szCs w:val="24"/>
        </w:rPr>
        <w:t>6</w:t>
      </w:r>
    </w:p>
    <w:p w:rsidR="005168B3" w:rsidRPr="00F51E9A" w:rsidRDefault="005168B3" w:rsidP="005168B3">
      <w:pPr>
        <w:spacing w:line="240" w:lineRule="auto"/>
        <w:rPr>
          <w:rFonts w:ascii="Times New Roman" w:hAnsi="Times New Roman"/>
        </w:rPr>
      </w:pPr>
    </w:p>
    <w:p w:rsidR="005168B3" w:rsidRPr="00F51E9A" w:rsidRDefault="005168B3" w:rsidP="00D56490">
      <w:pPr>
        <w:spacing w:line="500" w:lineRule="exact"/>
        <w:rPr>
          <w:rFonts w:ascii="Times New Roman" w:hAnsi="Times New Roman"/>
          <w:sz w:val="28"/>
          <w:szCs w:val="28"/>
        </w:rPr>
      </w:pPr>
      <w:r w:rsidRPr="00F51E9A">
        <w:rPr>
          <w:rFonts w:ascii="Times New Roman" w:hAnsi="Times New Roman"/>
        </w:rPr>
        <w:br w:type="page"/>
      </w:r>
      <w:r w:rsidRPr="00F51E9A">
        <w:rPr>
          <w:rFonts w:ascii="Times New Roman" w:hAnsi="Times New Roman"/>
          <w:sz w:val="28"/>
          <w:szCs w:val="28"/>
        </w:rPr>
        <w:lastRenderedPageBreak/>
        <w:t>附表二</w:t>
      </w:r>
      <w:r w:rsidR="00D56490" w:rsidRPr="00F51E9A">
        <w:rPr>
          <w:rFonts w:ascii="Times New Roman" w:hAnsi="Times New Roman" w:hint="eastAsia"/>
          <w:sz w:val="28"/>
          <w:szCs w:val="28"/>
        </w:rPr>
        <w:t>：</w:t>
      </w:r>
      <w:r w:rsidRPr="00F51E9A">
        <w:rPr>
          <w:rFonts w:ascii="Times New Roman" w:hAnsi="Times New Roman"/>
          <w:sz w:val="28"/>
          <w:szCs w:val="28"/>
        </w:rPr>
        <w:t>圍牆重建單價標準表</w:t>
      </w: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686"/>
        <w:gridCol w:w="1664"/>
        <w:gridCol w:w="812"/>
        <w:gridCol w:w="1712"/>
        <w:gridCol w:w="764"/>
        <w:gridCol w:w="1760"/>
        <w:gridCol w:w="712"/>
      </w:tblGrid>
      <w:tr w:rsidR="005168B3" w:rsidRPr="00F51E9A">
        <w:trPr>
          <w:trHeight w:val="688"/>
        </w:trPr>
        <w:tc>
          <w:tcPr>
            <w:tcW w:w="2476" w:type="dxa"/>
            <w:gridSpan w:val="2"/>
            <w:vAlign w:val="center"/>
          </w:tcPr>
          <w:p w:rsidR="005168B3" w:rsidRPr="00F51E9A" w:rsidRDefault="005168B3" w:rsidP="003B09ED">
            <w:pPr>
              <w:spacing w:line="240" w:lineRule="auto"/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構造</w:t>
            </w:r>
          </w:p>
        </w:tc>
        <w:tc>
          <w:tcPr>
            <w:tcW w:w="2476" w:type="dxa"/>
            <w:gridSpan w:val="2"/>
            <w:vAlign w:val="center"/>
          </w:tcPr>
          <w:p w:rsidR="005168B3" w:rsidRPr="00F51E9A" w:rsidRDefault="005168B3" w:rsidP="003B09ED">
            <w:pPr>
              <w:spacing w:line="240" w:lineRule="auto"/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粉刷</w:t>
            </w:r>
          </w:p>
        </w:tc>
        <w:tc>
          <w:tcPr>
            <w:tcW w:w="2476" w:type="dxa"/>
            <w:gridSpan w:val="2"/>
            <w:vAlign w:val="center"/>
          </w:tcPr>
          <w:p w:rsidR="005168B3" w:rsidRPr="00F51E9A" w:rsidRDefault="005168B3" w:rsidP="003B09ED">
            <w:pPr>
              <w:spacing w:line="240" w:lineRule="auto"/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加強柱</w:t>
            </w:r>
          </w:p>
        </w:tc>
        <w:tc>
          <w:tcPr>
            <w:tcW w:w="2472" w:type="dxa"/>
            <w:gridSpan w:val="2"/>
            <w:vAlign w:val="center"/>
          </w:tcPr>
          <w:p w:rsidR="005168B3" w:rsidRPr="00F51E9A" w:rsidRDefault="005168B3" w:rsidP="003B09ED">
            <w:pPr>
              <w:spacing w:line="240" w:lineRule="auto"/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其他</w:t>
            </w:r>
          </w:p>
        </w:tc>
      </w:tr>
      <w:tr w:rsidR="005168B3" w:rsidRPr="00F51E9A">
        <w:trPr>
          <w:trHeight w:val="800"/>
        </w:trPr>
        <w:tc>
          <w:tcPr>
            <w:tcW w:w="179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砌紅磚</w:t>
            </w:r>
          </w:p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cm"/>
              </w:smartTagPr>
              <w:r w:rsidRPr="00F51E9A">
                <w:rPr>
                  <w:rFonts w:ascii="Times New Roman" w:hAnsi="Times New Roman"/>
                  <w:sz w:val="24"/>
                  <w:szCs w:val="24"/>
                </w:rPr>
                <w:t>12cm</w:t>
              </w:r>
            </w:smartTag>
            <w:r w:rsidRPr="00F51E9A">
              <w:rPr>
                <w:rFonts w:ascii="Times New Roman" w:hAnsi="Times New Roman"/>
                <w:sz w:val="24"/>
                <w:szCs w:val="24"/>
              </w:rPr>
              <w:t>厚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6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664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水泥粉刷</w:t>
            </w:r>
          </w:p>
        </w:tc>
        <w:tc>
          <w:tcPr>
            <w:tcW w:w="8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712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磚柱造</w:t>
            </w:r>
          </w:p>
        </w:tc>
        <w:tc>
          <w:tcPr>
            <w:tcW w:w="764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76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鋼筋混凝土壓頂樑</w:t>
            </w:r>
          </w:p>
        </w:tc>
        <w:tc>
          <w:tcPr>
            <w:tcW w:w="7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5168B3" w:rsidRPr="00F51E9A">
        <w:trPr>
          <w:trHeight w:val="800"/>
        </w:trPr>
        <w:tc>
          <w:tcPr>
            <w:tcW w:w="179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砌紅磚</w:t>
            </w:r>
          </w:p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4"/>
                <w:attr w:name="UnitName" w:val="cm"/>
              </w:smartTagPr>
              <w:r w:rsidRPr="00F51E9A">
                <w:rPr>
                  <w:rFonts w:ascii="Times New Roman" w:hAnsi="Times New Roman"/>
                  <w:sz w:val="24"/>
                  <w:szCs w:val="24"/>
                </w:rPr>
                <w:t>24cm</w:t>
              </w:r>
            </w:smartTag>
            <w:r w:rsidRPr="00F51E9A">
              <w:rPr>
                <w:rFonts w:ascii="Times New Roman" w:hAnsi="Times New Roman"/>
                <w:sz w:val="24"/>
                <w:szCs w:val="24"/>
              </w:rPr>
              <w:t>厚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6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1,140</w:t>
            </w:r>
          </w:p>
        </w:tc>
        <w:tc>
          <w:tcPr>
            <w:tcW w:w="1664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洗石子類</w:t>
            </w:r>
          </w:p>
        </w:tc>
        <w:tc>
          <w:tcPr>
            <w:tcW w:w="8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712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鋼筋混凝土柱</w:t>
            </w:r>
          </w:p>
        </w:tc>
        <w:tc>
          <w:tcPr>
            <w:tcW w:w="764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76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牆頂蓋琉璃瓦</w:t>
            </w:r>
          </w:p>
        </w:tc>
        <w:tc>
          <w:tcPr>
            <w:tcW w:w="7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1,620</w:t>
            </w:r>
          </w:p>
        </w:tc>
      </w:tr>
      <w:tr w:rsidR="005168B3" w:rsidRPr="00F51E9A">
        <w:trPr>
          <w:trHeight w:val="800"/>
        </w:trPr>
        <w:tc>
          <w:tcPr>
            <w:tcW w:w="179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空心磚</w:t>
            </w:r>
          </w:p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F51E9A">
                <w:rPr>
                  <w:rFonts w:ascii="Times New Roman" w:hAnsi="Times New Roman"/>
                  <w:sz w:val="24"/>
                  <w:szCs w:val="24"/>
                </w:rPr>
                <w:t>10cm</w:t>
              </w:r>
            </w:smartTag>
            <w:r w:rsidRPr="00F51E9A">
              <w:rPr>
                <w:rFonts w:ascii="Times New Roman" w:hAnsi="Times New Roman"/>
                <w:sz w:val="24"/>
                <w:szCs w:val="24"/>
              </w:rPr>
              <w:t>厚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6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1664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噴水泥拉毛粉刷之類</w:t>
            </w:r>
          </w:p>
        </w:tc>
        <w:tc>
          <w:tcPr>
            <w:tcW w:w="8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712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預鑄混凝土柱</w:t>
            </w:r>
          </w:p>
        </w:tc>
        <w:tc>
          <w:tcPr>
            <w:tcW w:w="764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76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B3" w:rsidRPr="00F51E9A">
        <w:trPr>
          <w:trHeight w:val="800"/>
        </w:trPr>
        <w:tc>
          <w:tcPr>
            <w:tcW w:w="179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空心磚</w:t>
            </w:r>
          </w:p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cm"/>
              </w:smartTagPr>
              <w:r w:rsidRPr="00F51E9A">
                <w:rPr>
                  <w:rFonts w:ascii="Times New Roman" w:hAnsi="Times New Roman"/>
                  <w:sz w:val="24"/>
                  <w:szCs w:val="24"/>
                </w:rPr>
                <w:t>20cm</w:t>
              </w:r>
            </w:smartTag>
            <w:r w:rsidRPr="00F51E9A">
              <w:rPr>
                <w:rFonts w:ascii="Times New Roman" w:hAnsi="Times New Roman"/>
                <w:sz w:val="24"/>
                <w:szCs w:val="24"/>
              </w:rPr>
              <w:t>厚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6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1,060</w:t>
            </w:r>
          </w:p>
        </w:tc>
        <w:tc>
          <w:tcPr>
            <w:tcW w:w="1664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普通水泥斬石子</w:t>
            </w:r>
          </w:p>
        </w:tc>
        <w:tc>
          <w:tcPr>
            <w:tcW w:w="8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712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B3" w:rsidRPr="00F51E9A">
        <w:trPr>
          <w:trHeight w:val="800"/>
        </w:trPr>
        <w:tc>
          <w:tcPr>
            <w:tcW w:w="179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砌紅磚留孔堆砌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"/>
              </w:smartTagPr>
              <w:r w:rsidRPr="00F51E9A">
                <w:rPr>
                  <w:rFonts w:ascii="Times New Roman" w:hAnsi="Times New Roman"/>
                  <w:sz w:val="24"/>
                  <w:szCs w:val="24"/>
                </w:rPr>
                <w:t>10c</w:t>
              </w:r>
            </w:smartTag>
            <w:r w:rsidRPr="00F51E9A">
              <w:rPr>
                <w:rFonts w:ascii="Times New Roman" w:hAnsi="Times New Roman"/>
                <w:sz w:val="24"/>
                <w:szCs w:val="24"/>
              </w:rPr>
              <w:t>m)</w:t>
            </w:r>
          </w:p>
        </w:tc>
        <w:tc>
          <w:tcPr>
            <w:tcW w:w="686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664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白水泥斬石子</w:t>
            </w:r>
          </w:p>
        </w:tc>
        <w:tc>
          <w:tcPr>
            <w:tcW w:w="8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1712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B3" w:rsidRPr="00F51E9A">
        <w:trPr>
          <w:trHeight w:val="800"/>
        </w:trPr>
        <w:tc>
          <w:tcPr>
            <w:tcW w:w="179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混凝土板塊</w:t>
            </w:r>
          </w:p>
        </w:tc>
        <w:tc>
          <w:tcPr>
            <w:tcW w:w="686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664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漆各種漆料清水磚牆面</w:t>
            </w:r>
          </w:p>
        </w:tc>
        <w:tc>
          <w:tcPr>
            <w:tcW w:w="8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2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B3" w:rsidRPr="00F51E9A">
        <w:trPr>
          <w:trHeight w:val="800"/>
        </w:trPr>
        <w:tc>
          <w:tcPr>
            <w:tcW w:w="179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砌石塊</w:t>
            </w:r>
          </w:p>
        </w:tc>
        <w:tc>
          <w:tcPr>
            <w:tcW w:w="686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1,050</w:t>
            </w:r>
          </w:p>
        </w:tc>
        <w:tc>
          <w:tcPr>
            <w:tcW w:w="1664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清水磚牆坎縫</w:t>
            </w:r>
          </w:p>
        </w:tc>
        <w:tc>
          <w:tcPr>
            <w:tcW w:w="8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712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B3" w:rsidRPr="00F51E9A">
        <w:trPr>
          <w:trHeight w:val="688"/>
        </w:trPr>
        <w:tc>
          <w:tcPr>
            <w:tcW w:w="179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土造</w:t>
            </w:r>
          </w:p>
        </w:tc>
        <w:tc>
          <w:tcPr>
            <w:tcW w:w="686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664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磁磚、石材</w:t>
            </w:r>
          </w:p>
        </w:tc>
        <w:tc>
          <w:tcPr>
            <w:tcW w:w="8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1,050</w:t>
            </w:r>
          </w:p>
        </w:tc>
        <w:tc>
          <w:tcPr>
            <w:tcW w:w="1712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B3" w:rsidRPr="00F51E9A">
        <w:trPr>
          <w:trHeight w:val="592"/>
        </w:trPr>
        <w:tc>
          <w:tcPr>
            <w:tcW w:w="179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砌卵石</w:t>
            </w:r>
          </w:p>
        </w:tc>
        <w:tc>
          <w:tcPr>
            <w:tcW w:w="686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664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B3" w:rsidRPr="00F51E9A">
        <w:trPr>
          <w:trHeight w:val="592"/>
        </w:trPr>
        <w:tc>
          <w:tcPr>
            <w:tcW w:w="179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砌花磚</w:t>
            </w:r>
          </w:p>
        </w:tc>
        <w:tc>
          <w:tcPr>
            <w:tcW w:w="686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1,430</w:t>
            </w:r>
          </w:p>
        </w:tc>
        <w:tc>
          <w:tcPr>
            <w:tcW w:w="1664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B3" w:rsidRPr="00F51E9A">
        <w:trPr>
          <w:trHeight w:val="592"/>
        </w:trPr>
        <w:tc>
          <w:tcPr>
            <w:tcW w:w="179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鋼鐵條</w:t>
            </w:r>
          </w:p>
        </w:tc>
        <w:tc>
          <w:tcPr>
            <w:tcW w:w="686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1664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B3" w:rsidRPr="00F51E9A">
        <w:trPr>
          <w:trHeight w:val="592"/>
        </w:trPr>
        <w:tc>
          <w:tcPr>
            <w:tcW w:w="179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鋼筋混凝土造</w:t>
            </w:r>
          </w:p>
        </w:tc>
        <w:tc>
          <w:tcPr>
            <w:tcW w:w="686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1,430</w:t>
            </w:r>
          </w:p>
        </w:tc>
        <w:tc>
          <w:tcPr>
            <w:tcW w:w="1664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B3" w:rsidRPr="00F51E9A">
        <w:trPr>
          <w:trHeight w:val="800"/>
        </w:trPr>
        <w:tc>
          <w:tcPr>
            <w:tcW w:w="179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百歲磚</w:t>
            </w:r>
          </w:p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F51E9A">
                <w:rPr>
                  <w:rFonts w:ascii="Times New Roman" w:hAnsi="Times New Roman"/>
                  <w:sz w:val="24"/>
                  <w:szCs w:val="24"/>
                </w:rPr>
                <w:t>10cm</w:t>
              </w:r>
            </w:smartTag>
            <w:r w:rsidRPr="00F51E9A">
              <w:rPr>
                <w:rFonts w:ascii="Times New Roman" w:hAnsi="Times New Roman"/>
                <w:sz w:val="24"/>
                <w:szCs w:val="24"/>
              </w:rPr>
              <w:t>厚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6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1,050</w:t>
            </w:r>
          </w:p>
        </w:tc>
        <w:tc>
          <w:tcPr>
            <w:tcW w:w="1664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5168B3" w:rsidRPr="00F51E9A" w:rsidRDefault="005168B3" w:rsidP="003B09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5168B3" w:rsidRPr="00F51E9A" w:rsidRDefault="005168B3" w:rsidP="00EA17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8B3" w:rsidRPr="00F51E9A" w:rsidRDefault="005168B3" w:rsidP="00D56490">
      <w:p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/>
          <w:sz w:val="24"/>
          <w:szCs w:val="24"/>
        </w:rPr>
        <w:t>附註：</w:t>
      </w:r>
    </w:p>
    <w:p w:rsidR="00D56490" w:rsidRPr="00F51E9A" w:rsidRDefault="00D56490" w:rsidP="00D56490">
      <w:pPr>
        <w:spacing w:line="240" w:lineRule="auto"/>
        <w:ind w:leftChars="150" w:left="780" w:hangingChars="200" w:hanging="480"/>
        <w:jc w:val="both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1</w:t>
      </w:r>
      <w:r w:rsidRPr="00F51E9A">
        <w:rPr>
          <w:rFonts w:ascii="Times New Roman" w:hAnsi="Times New Roman" w:hint="eastAsia"/>
          <w:sz w:val="24"/>
          <w:szCs w:val="24"/>
        </w:rPr>
        <w:t>、單位：</w:t>
      </w:r>
      <w:r w:rsidR="006E4EB7" w:rsidRPr="00F51E9A">
        <w:rPr>
          <w:rFonts w:ascii="Times New Roman" w:hAnsi="Times New Roman" w:hint="eastAsia"/>
          <w:sz w:val="24"/>
          <w:szCs w:val="24"/>
        </w:rPr>
        <w:t>新臺幣、</w:t>
      </w:r>
      <w:r w:rsidRPr="00F51E9A">
        <w:rPr>
          <w:rFonts w:ascii="Times New Roman" w:hAnsi="Times New Roman"/>
          <w:sz w:val="24"/>
          <w:szCs w:val="24"/>
        </w:rPr>
        <w:t>元</w:t>
      </w:r>
      <w:r w:rsidRPr="00F51E9A">
        <w:rPr>
          <w:rFonts w:ascii="Times New Roman" w:hAnsi="Times New Roman" w:hint="eastAsia"/>
          <w:sz w:val="24"/>
          <w:szCs w:val="24"/>
        </w:rPr>
        <w:t>／平方公尺</w:t>
      </w:r>
    </w:p>
    <w:p w:rsidR="00D56490" w:rsidRPr="00F51E9A" w:rsidRDefault="00D56490" w:rsidP="00D56490">
      <w:pPr>
        <w:spacing w:line="240" w:lineRule="auto"/>
        <w:ind w:leftChars="150" w:left="780" w:hangingChars="200" w:hanging="480"/>
        <w:jc w:val="both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2</w:t>
      </w:r>
      <w:r w:rsidRPr="00F51E9A">
        <w:rPr>
          <w:rFonts w:ascii="Times New Roman" w:hAnsi="Times New Roman" w:hint="eastAsia"/>
          <w:sz w:val="24"/>
          <w:szCs w:val="24"/>
        </w:rPr>
        <w:t>、</w:t>
      </w:r>
      <w:r w:rsidRPr="00F51E9A">
        <w:rPr>
          <w:rFonts w:ascii="Times New Roman" w:hAnsi="Times New Roman"/>
          <w:sz w:val="24"/>
          <w:szCs w:val="24"/>
        </w:rPr>
        <w:t>圍牆造價＝長度</w:t>
      </w:r>
      <w:r w:rsidRPr="00F51E9A">
        <w:rPr>
          <w:rFonts w:ascii="Times New Roman" w:hAnsi="Times New Roman"/>
          <w:sz w:val="24"/>
          <w:szCs w:val="24"/>
        </w:rPr>
        <w:t>(</w:t>
      </w:r>
      <w:r w:rsidRPr="00F51E9A">
        <w:rPr>
          <w:rFonts w:ascii="Times New Roman" w:hAnsi="Times New Roman"/>
          <w:sz w:val="24"/>
          <w:szCs w:val="24"/>
        </w:rPr>
        <w:t>公尺</w:t>
      </w:r>
      <w:r w:rsidRPr="00F51E9A">
        <w:rPr>
          <w:rFonts w:ascii="Times New Roman" w:hAnsi="Times New Roman"/>
          <w:sz w:val="24"/>
          <w:szCs w:val="24"/>
        </w:rPr>
        <w:t>)×</w:t>
      </w:r>
      <w:r w:rsidRPr="00F51E9A">
        <w:rPr>
          <w:rFonts w:ascii="Times New Roman" w:hAnsi="Times New Roman"/>
          <w:sz w:val="24"/>
          <w:szCs w:val="24"/>
        </w:rPr>
        <w:t>高度</w:t>
      </w:r>
      <w:r w:rsidRPr="00F51E9A">
        <w:rPr>
          <w:rFonts w:ascii="Times New Roman" w:hAnsi="Times New Roman"/>
          <w:sz w:val="24"/>
          <w:szCs w:val="24"/>
        </w:rPr>
        <w:t>(</w:t>
      </w:r>
      <w:r w:rsidRPr="00F51E9A">
        <w:rPr>
          <w:rFonts w:ascii="Times New Roman" w:hAnsi="Times New Roman"/>
          <w:sz w:val="24"/>
          <w:szCs w:val="24"/>
        </w:rPr>
        <w:t>公尺</w:t>
      </w:r>
      <w:r w:rsidRPr="00F51E9A">
        <w:rPr>
          <w:rFonts w:ascii="Times New Roman" w:hAnsi="Times New Roman"/>
          <w:sz w:val="24"/>
          <w:szCs w:val="24"/>
        </w:rPr>
        <w:t>)×</w:t>
      </w:r>
      <w:r w:rsidRPr="00F51E9A">
        <w:rPr>
          <w:rFonts w:ascii="Times New Roman" w:hAnsi="Times New Roman"/>
          <w:sz w:val="24"/>
          <w:szCs w:val="24"/>
        </w:rPr>
        <w:t>單位面積造價</w:t>
      </w:r>
      <w:r w:rsidRPr="00F51E9A">
        <w:rPr>
          <w:rFonts w:ascii="Times New Roman" w:hAnsi="Times New Roman"/>
          <w:sz w:val="24"/>
          <w:szCs w:val="24"/>
        </w:rPr>
        <w:t>(</w:t>
      </w:r>
      <w:r w:rsidRPr="00F51E9A">
        <w:rPr>
          <w:rFonts w:ascii="Times New Roman" w:hAnsi="Times New Roman"/>
          <w:sz w:val="24"/>
          <w:szCs w:val="24"/>
        </w:rPr>
        <w:t>元</w:t>
      </w:r>
      <w:r w:rsidRPr="00F51E9A">
        <w:rPr>
          <w:rFonts w:ascii="Times New Roman" w:hAnsi="Times New Roman"/>
          <w:sz w:val="24"/>
          <w:szCs w:val="24"/>
        </w:rPr>
        <w:t>/</w:t>
      </w:r>
      <w:r w:rsidRPr="00F51E9A">
        <w:rPr>
          <w:rFonts w:ascii="Times New Roman" w:hAnsi="Times New Roman"/>
          <w:sz w:val="24"/>
          <w:szCs w:val="24"/>
        </w:rPr>
        <w:t>平方公尺</w:t>
      </w:r>
      <w:r w:rsidRPr="00F51E9A">
        <w:rPr>
          <w:rFonts w:ascii="Times New Roman" w:hAnsi="Times New Roman"/>
          <w:sz w:val="24"/>
          <w:szCs w:val="24"/>
        </w:rPr>
        <w:t>)………</w:t>
      </w:r>
      <w:r w:rsidRPr="00F51E9A">
        <w:rPr>
          <w:rFonts w:ascii="Times New Roman" w:hAnsi="Times New Roman" w:hint="eastAsia"/>
          <w:sz w:val="24"/>
          <w:szCs w:val="24"/>
        </w:rPr>
        <w:t>...</w:t>
      </w:r>
      <w:r w:rsidRPr="00F51E9A">
        <w:rPr>
          <w:rFonts w:ascii="Times New Roman" w:hAnsi="Times New Roman"/>
          <w:sz w:val="24"/>
          <w:szCs w:val="24"/>
        </w:rPr>
        <w:t>…A</w:t>
      </w:r>
      <w:r w:rsidRPr="00F51E9A">
        <w:rPr>
          <w:rFonts w:ascii="Times New Roman" w:hAnsi="Times New Roman"/>
          <w:sz w:val="24"/>
          <w:szCs w:val="24"/>
        </w:rPr>
        <w:t>式</w:t>
      </w:r>
    </w:p>
    <w:p w:rsidR="00D56490" w:rsidRPr="00F51E9A" w:rsidRDefault="00D56490" w:rsidP="00D56490">
      <w:pPr>
        <w:spacing w:line="240" w:lineRule="auto"/>
        <w:ind w:leftChars="350" w:left="1180" w:hangingChars="200" w:hanging="480"/>
        <w:jc w:val="both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/>
          <w:sz w:val="24"/>
          <w:szCs w:val="24"/>
        </w:rPr>
        <w:t>但</w:t>
      </w:r>
      <w:r w:rsidRPr="00F51E9A">
        <w:rPr>
          <w:rFonts w:ascii="Times New Roman" w:hAnsi="Times New Roman"/>
          <w:sz w:val="24"/>
          <w:szCs w:val="24"/>
        </w:rPr>
        <w:t>A</w:t>
      </w:r>
      <w:r w:rsidRPr="00F51E9A">
        <w:rPr>
          <w:rFonts w:ascii="Times New Roman" w:hAnsi="Times New Roman"/>
          <w:sz w:val="24"/>
          <w:szCs w:val="24"/>
        </w:rPr>
        <w:t>式之單位面積造價＝構造金額＋粉刷金額＋加強柱金額＋其他金額</w:t>
      </w:r>
      <w:r w:rsidRPr="00F51E9A">
        <w:rPr>
          <w:rFonts w:ascii="Times New Roman" w:hAnsi="Times New Roman"/>
          <w:sz w:val="24"/>
          <w:szCs w:val="24"/>
        </w:rPr>
        <w:t>…B</w:t>
      </w:r>
      <w:r w:rsidRPr="00F51E9A">
        <w:rPr>
          <w:rFonts w:ascii="Times New Roman" w:hAnsi="Times New Roman"/>
          <w:sz w:val="24"/>
          <w:szCs w:val="24"/>
        </w:rPr>
        <w:t>式</w:t>
      </w:r>
    </w:p>
    <w:p w:rsidR="00D56490" w:rsidRPr="00F51E9A" w:rsidRDefault="00D56490" w:rsidP="00D56490">
      <w:pPr>
        <w:spacing w:line="240" w:lineRule="auto"/>
        <w:ind w:leftChars="350" w:left="1180" w:hangingChars="200" w:hanging="480"/>
        <w:jc w:val="both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/>
          <w:sz w:val="24"/>
          <w:szCs w:val="24"/>
        </w:rPr>
        <w:t>B</w:t>
      </w:r>
      <w:r w:rsidRPr="00F51E9A">
        <w:rPr>
          <w:rFonts w:ascii="Times New Roman" w:hAnsi="Times New Roman"/>
          <w:sz w:val="24"/>
          <w:szCs w:val="24"/>
        </w:rPr>
        <w:t>式之各項金額由</w:t>
      </w:r>
      <w:r w:rsidRPr="00F51E9A">
        <w:rPr>
          <w:rFonts w:ascii="Times New Roman" w:hAnsi="Times New Roman" w:hint="eastAsia"/>
          <w:sz w:val="24"/>
          <w:szCs w:val="24"/>
        </w:rPr>
        <w:t>上</w:t>
      </w:r>
      <w:r w:rsidRPr="00F51E9A">
        <w:rPr>
          <w:rFonts w:ascii="Times New Roman" w:hAnsi="Times New Roman"/>
          <w:sz w:val="24"/>
          <w:szCs w:val="24"/>
        </w:rPr>
        <w:t>表查填</w:t>
      </w:r>
    </w:p>
    <w:p w:rsidR="005168B3" w:rsidRPr="00F51E9A" w:rsidRDefault="00D56490" w:rsidP="00D56490">
      <w:pPr>
        <w:spacing w:line="240" w:lineRule="auto"/>
        <w:ind w:leftChars="150" w:left="780" w:hangingChars="200" w:hanging="480"/>
        <w:jc w:val="both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3</w:t>
      </w:r>
      <w:r w:rsidRPr="00F51E9A">
        <w:rPr>
          <w:rFonts w:ascii="Times New Roman" w:hAnsi="Times New Roman" w:hint="eastAsia"/>
          <w:sz w:val="24"/>
          <w:szCs w:val="24"/>
        </w:rPr>
        <w:t>、</w:t>
      </w:r>
      <w:r w:rsidR="005168B3" w:rsidRPr="00F51E9A">
        <w:rPr>
          <w:rFonts w:ascii="Times New Roman" w:hAnsi="Times New Roman"/>
          <w:sz w:val="24"/>
          <w:szCs w:val="24"/>
        </w:rPr>
        <w:t>上表金額均含基礎之工料、丈量高度時由地面量起。</w:t>
      </w:r>
    </w:p>
    <w:p w:rsidR="005168B3" w:rsidRPr="00F51E9A" w:rsidRDefault="00D56490" w:rsidP="00D56490">
      <w:pPr>
        <w:spacing w:line="240" w:lineRule="auto"/>
        <w:ind w:leftChars="150" w:left="780" w:hangingChars="200" w:hanging="480"/>
        <w:jc w:val="both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4</w:t>
      </w:r>
      <w:r w:rsidRPr="00F51E9A">
        <w:rPr>
          <w:rFonts w:ascii="Times New Roman" w:hAnsi="Times New Roman" w:hint="eastAsia"/>
          <w:sz w:val="24"/>
          <w:szCs w:val="24"/>
        </w:rPr>
        <w:t>、</w:t>
      </w:r>
      <w:r w:rsidR="005168B3" w:rsidRPr="00F51E9A">
        <w:rPr>
          <w:rFonts w:ascii="Times New Roman" w:hAnsi="Times New Roman"/>
          <w:sz w:val="24"/>
          <w:szCs w:val="24"/>
        </w:rPr>
        <w:t>粉刷係單面價格，如雙面粉刷時應以表列價格</w:t>
      </w:r>
      <w:r w:rsidR="005168B3" w:rsidRPr="00F51E9A">
        <w:rPr>
          <w:rFonts w:ascii="Times New Roman" w:hAnsi="Times New Roman"/>
          <w:sz w:val="24"/>
          <w:szCs w:val="24"/>
        </w:rPr>
        <w:t>×2</w:t>
      </w:r>
      <w:r w:rsidR="005168B3" w:rsidRPr="00F51E9A">
        <w:rPr>
          <w:rFonts w:ascii="Times New Roman" w:hAnsi="Times New Roman"/>
          <w:sz w:val="24"/>
          <w:szCs w:val="24"/>
        </w:rPr>
        <w:t>填列。</w:t>
      </w:r>
    </w:p>
    <w:p w:rsidR="005168B3" w:rsidRPr="00F51E9A" w:rsidRDefault="00D56490" w:rsidP="00D56490">
      <w:pPr>
        <w:spacing w:line="240" w:lineRule="auto"/>
        <w:ind w:leftChars="150" w:left="780" w:hangingChars="200" w:hanging="480"/>
        <w:jc w:val="both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5</w:t>
      </w:r>
      <w:r w:rsidRPr="00F51E9A">
        <w:rPr>
          <w:rFonts w:ascii="Times New Roman" w:hAnsi="Times New Roman" w:hint="eastAsia"/>
          <w:sz w:val="24"/>
          <w:szCs w:val="24"/>
        </w:rPr>
        <w:t>、</w:t>
      </w:r>
      <w:r w:rsidR="005168B3" w:rsidRPr="00F51E9A">
        <w:rPr>
          <w:rFonts w:ascii="Times New Roman" w:hAnsi="Times New Roman"/>
          <w:sz w:val="24"/>
          <w:szCs w:val="24"/>
        </w:rPr>
        <w:t>構造為二種或三種以上材料併用時，依其比率乘表列金額相加得構造金額，粉刷亦同。</w:t>
      </w:r>
    </w:p>
    <w:p w:rsidR="00036085" w:rsidRPr="00F51E9A" w:rsidRDefault="005168B3" w:rsidP="00036085">
      <w:pPr>
        <w:spacing w:line="500" w:lineRule="exact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/>
          <w:sz w:val="24"/>
          <w:szCs w:val="24"/>
        </w:rPr>
        <w:br w:type="page"/>
      </w:r>
      <w:r w:rsidR="00036085" w:rsidRPr="00F51E9A">
        <w:rPr>
          <w:rFonts w:ascii="Times New Roman" w:hAnsi="Times New Roman"/>
          <w:sz w:val="28"/>
          <w:szCs w:val="28"/>
        </w:rPr>
        <w:lastRenderedPageBreak/>
        <w:t>附表三</w:t>
      </w:r>
      <w:r w:rsidR="00036085" w:rsidRPr="00F51E9A">
        <w:rPr>
          <w:rFonts w:ascii="Times New Roman" w:hAnsi="Times New Roman" w:hint="eastAsia"/>
          <w:sz w:val="28"/>
          <w:szCs w:val="28"/>
        </w:rPr>
        <w:t>：</w:t>
      </w:r>
      <w:r w:rsidR="00036085" w:rsidRPr="00F51E9A">
        <w:rPr>
          <w:rFonts w:ascii="Times New Roman" w:hAnsi="Times New Roman"/>
          <w:sz w:val="28"/>
          <w:szCs w:val="28"/>
        </w:rPr>
        <w:t>附屬雜項建造物重建單價標準表</w:t>
      </w:r>
    </w:p>
    <w:p w:rsidR="00036085" w:rsidRPr="00F51E9A" w:rsidRDefault="00036085" w:rsidP="00036085">
      <w:pPr>
        <w:spacing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一、</w:t>
      </w:r>
      <w:r w:rsidRPr="00F51E9A">
        <w:rPr>
          <w:rFonts w:ascii="Times New Roman" w:hAnsi="Times New Roman"/>
          <w:sz w:val="24"/>
          <w:szCs w:val="24"/>
        </w:rPr>
        <w:t>棚類：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500"/>
        <w:gridCol w:w="2100"/>
      </w:tblGrid>
      <w:tr w:rsidR="00036085" w:rsidRPr="00F51E9A" w:rsidTr="008310BF">
        <w:tc>
          <w:tcPr>
            <w:tcW w:w="2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規格</w:t>
            </w:r>
          </w:p>
        </w:tc>
        <w:tc>
          <w:tcPr>
            <w:tcW w:w="25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單價（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元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／平方公尺）</w:t>
            </w:r>
          </w:p>
        </w:tc>
        <w:tc>
          <w:tcPr>
            <w:tcW w:w="21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說明</w:t>
            </w:r>
          </w:p>
        </w:tc>
      </w:tr>
      <w:tr w:rsidR="00036085" w:rsidRPr="00F51E9A" w:rsidTr="008310BF">
        <w:tc>
          <w:tcPr>
            <w:tcW w:w="2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磚木柱瓦頂</w:t>
            </w:r>
          </w:p>
        </w:tc>
        <w:tc>
          <w:tcPr>
            <w:tcW w:w="25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2,210</w:t>
            </w:r>
          </w:p>
        </w:tc>
        <w:tc>
          <w:tcPr>
            <w:tcW w:w="21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85" w:rsidRPr="00F51E9A" w:rsidTr="008310BF">
        <w:tc>
          <w:tcPr>
            <w:tcW w:w="2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竹木柱鐵皮頂或膠頂</w:t>
            </w:r>
          </w:p>
        </w:tc>
        <w:tc>
          <w:tcPr>
            <w:tcW w:w="25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21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85" w:rsidRPr="00F51E9A" w:rsidTr="008310BF">
        <w:tc>
          <w:tcPr>
            <w:tcW w:w="2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鋼架石棉瓦頂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單分水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25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21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85" w:rsidRPr="00F51E9A" w:rsidTr="008310BF">
        <w:tc>
          <w:tcPr>
            <w:tcW w:w="2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鋼架石棉瓦頂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雙分水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25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1,260</w:t>
            </w:r>
          </w:p>
        </w:tc>
        <w:tc>
          <w:tcPr>
            <w:tcW w:w="21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高度未達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4"/>
                <w:attr w:name="UnitName" w:val="公尺"/>
              </w:smartTagPr>
              <w:r w:rsidRPr="00F51E9A">
                <w:rPr>
                  <w:rFonts w:ascii="Times New Roman" w:hAnsi="Times New Roman"/>
                  <w:sz w:val="24"/>
                  <w:szCs w:val="24"/>
                </w:rPr>
                <w:t>四公尺</w:t>
              </w:r>
            </w:smartTag>
          </w:p>
        </w:tc>
      </w:tr>
      <w:tr w:rsidR="00036085" w:rsidRPr="00F51E9A" w:rsidTr="008310BF">
        <w:tc>
          <w:tcPr>
            <w:tcW w:w="2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鋼架石棉瓦頂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雙分水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25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1,680</w:t>
            </w:r>
          </w:p>
        </w:tc>
        <w:tc>
          <w:tcPr>
            <w:tcW w:w="21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高度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4"/>
                <w:attr w:name="UnitName" w:val="公尺"/>
              </w:smartTagPr>
              <w:r w:rsidRPr="00F51E9A">
                <w:rPr>
                  <w:rFonts w:ascii="Times New Roman" w:hAnsi="Times New Roman"/>
                  <w:sz w:val="24"/>
                  <w:szCs w:val="24"/>
                </w:rPr>
                <w:t>四公尺</w:t>
              </w:r>
            </w:smartTag>
            <w:r w:rsidRPr="00F51E9A">
              <w:rPr>
                <w:rFonts w:ascii="Times New Roman" w:hAnsi="Times New Roman"/>
                <w:sz w:val="24"/>
                <w:szCs w:val="24"/>
              </w:rPr>
              <w:t>以上</w:t>
            </w:r>
          </w:p>
        </w:tc>
      </w:tr>
    </w:tbl>
    <w:p w:rsidR="00036085" w:rsidRPr="00F51E9A" w:rsidRDefault="00036085" w:rsidP="00036085">
      <w:pPr>
        <w:spacing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二、</w:t>
      </w:r>
      <w:r w:rsidRPr="00F51E9A">
        <w:rPr>
          <w:rFonts w:ascii="Times New Roman" w:hAnsi="Times New Roman"/>
          <w:sz w:val="24"/>
          <w:szCs w:val="24"/>
        </w:rPr>
        <w:t>廣場：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4600"/>
      </w:tblGrid>
      <w:tr w:rsidR="00036085" w:rsidRPr="00F51E9A" w:rsidTr="008310BF">
        <w:tc>
          <w:tcPr>
            <w:tcW w:w="2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規格</w:t>
            </w:r>
          </w:p>
        </w:tc>
        <w:tc>
          <w:tcPr>
            <w:tcW w:w="4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單價（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元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／平方公尺）</w:t>
            </w:r>
          </w:p>
        </w:tc>
      </w:tr>
      <w:tr w:rsidR="00036085" w:rsidRPr="00F51E9A" w:rsidTr="008310BF">
        <w:tc>
          <w:tcPr>
            <w:tcW w:w="2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水泥地面</w:t>
            </w:r>
          </w:p>
        </w:tc>
        <w:tc>
          <w:tcPr>
            <w:tcW w:w="4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036085" w:rsidRPr="00F51E9A" w:rsidTr="008310BF">
        <w:tc>
          <w:tcPr>
            <w:tcW w:w="2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柏油地面</w:t>
            </w:r>
          </w:p>
        </w:tc>
        <w:tc>
          <w:tcPr>
            <w:tcW w:w="4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</w:tbl>
    <w:p w:rsidR="00036085" w:rsidRPr="00F51E9A" w:rsidRDefault="00036085" w:rsidP="00036085">
      <w:pPr>
        <w:spacing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三、</w:t>
      </w:r>
      <w:r w:rsidRPr="00F51E9A">
        <w:rPr>
          <w:rFonts w:ascii="Times New Roman" w:hAnsi="Times New Roman"/>
          <w:sz w:val="24"/>
          <w:szCs w:val="24"/>
        </w:rPr>
        <w:t>畜舍類：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4600"/>
      </w:tblGrid>
      <w:tr w:rsidR="00036085" w:rsidRPr="00F51E9A" w:rsidTr="008310BF">
        <w:tc>
          <w:tcPr>
            <w:tcW w:w="2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規格</w:t>
            </w:r>
          </w:p>
        </w:tc>
        <w:tc>
          <w:tcPr>
            <w:tcW w:w="4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單價（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元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／平方公尺）</w:t>
            </w:r>
          </w:p>
        </w:tc>
      </w:tr>
      <w:tr w:rsidR="00036085" w:rsidRPr="00F51E9A" w:rsidTr="008310BF">
        <w:tc>
          <w:tcPr>
            <w:tcW w:w="2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土造或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0.5B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磚造</w:t>
            </w:r>
          </w:p>
        </w:tc>
        <w:tc>
          <w:tcPr>
            <w:tcW w:w="4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5,150</w:t>
            </w:r>
          </w:p>
        </w:tc>
      </w:tr>
      <w:tr w:rsidR="00036085" w:rsidRPr="00F51E9A" w:rsidTr="008310BF">
        <w:tc>
          <w:tcPr>
            <w:tcW w:w="2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簡易</w:t>
            </w:r>
          </w:p>
        </w:tc>
        <w:tc>
          <w:tcPr>
            <w:tcW w:w="4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</w:tbl>
    <w:p w:rsidR="00036085" w:rsidRPr="00F51E9A" w:rsidRDefault="00036085" w:rsidP="00036085">
      <w:pPr>
        <w:spacing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四、</w:t>
      </w:r>
      <w:r w:rsidRPr="00F51E9A">
        <w:rPr>
          <w:rFonts w:ascii="Times New Roman" w:hAnsi="Times New Roman"/>
          <w:sz w:val="24"/>
          <w:szCs w:val="24"/>
        </w:rPr>
        <w:t>水塔：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2600"/>
        <w:gridCol w:w="1800"/>
        <w:gridCol w:w="1700"/>
      </w:tblGrid>
      <w:tr w:rsidR="00036085" w:rsidRPr="00F51E9A" w:rsidTr="008310BF">
        <w:tc>
          <w:tcPr>
            <w:tcW w:w="14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項目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規格</w:t>
            </w:r>
          </w:p>
        </w:tc>
        <w:tc>
          <w:tcPr>
            <w:tcW w:w="18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單位</w:t>
            </w:r>
          </w:p>
        </w:tc>
        <w:tc>
          <w:tcPr>
            <w:tcW w:w="17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單價</w:t>
            </w:r>
          </w:p>
        </w:tc>
      </w:tr>
      <w:tr w:rsidR="00036085" w:rsidRPr="00F51E9A" w:rsidTr="008310BF">
        <w:tc>
          <w:tcPr>
            <w:tcW w:w="14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磚造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未滿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3"/>
              </w:smartTagPr>
              <w:r w:rsidRPr="00F51E9A">
                <w:rPr>
                  <w:rFonts w:ascii="Times New Roman" w:hAnsi="Times New Roman"/>
                  <w:sz w:val="24"/>
                  <w:szCs w:val="24"/>
                </w:rPr>
                <w:t>2m</w:t>
              </w:r>
              <w:r w:rsidRPr="00F51E9A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3</w:t>
              </w:r>
            </w:smartTag>
          </w:p>
        </w:tc>
        <w:tc>
          <w:tcPr>
            <w:tcW w:w="18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座</w:t>
            </w:r>
          </w:p>
        </w:tc>
        <w:tc>
          <w:tcPr>
            <w:tcW w:w="17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8,820</w:t>
            </w:r>
          </w:p>
        </w:tc>
      </w:tr>
      <w:tr w:rsidR="00036085" w:rsidRPr="00F51E9A" w:rsidTr="008310BF">
        <w:tc>
          <w:tcPr>
            <w:tcW w:w="14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磚造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3"/>
              </w:smartTagPr>
              <w:r w:rsidRPr="00F51E9A">
                <w:rPr>
                  <w:rFonts w:ascii="Times New Roman" w:hAnsi="Times New Roman"/>
                  <w:sz w:val="24"/>
                  <w:szCs w:val="24"/>
                </w:rPr>
                <w:t>2m</w:t>
              </w:r>
              <w:r w:rsidRPr="00F51E9A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3</w:t>
              </w:r>
            </w:smartTag>
            <w:r w:rsidRPr="00F51E9A">
              <w:rPr>
                <w:rFonts w:ascii="Times New Roman" w:hAnsi="Times New Roman"/>
                <w:sz w:val="24"/>
                <w:szCs w:val="24"/>
              </w:rPr>
              <w:t>以上</w:t>
            </w:r>
          </w:p>
        </w:tc>
        <w:tc>
          <w:tcPr>
            <w:tcW w:w="18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座</w:t>
            </w:r>
          </w:p>
        </w:tc>
        <w:tc>
          <w:tcPr>
            <w:tcW w:w="17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16,070</w:t>
            </w:r>
          </w:p>
        </w:tc>
      </w:tr>
      <w:tr w:rsidR="00036085" w:rsidRPr="00F51E9A" w:rsidTr="008310BF">
        <w:tc>
          <w:tcPr>
            <w:tcW w:w="14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RC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造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/>
                <w:sz w:val="24"/>
                <w:szCs w:val="24"/>
              </w:rPr>
              <w:t>柱腳高未達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公尺"/>
              </w:smartTagPr>
              <w:r w:rsidRPr="00F51E9A">
                <w:rPr>
                  <w:rFonts w:ascii="標楷體" w:hAnsi="標楷體"/>
                  <w:sz w:val="24"/>
                  <w:szCs w:val="24"/>
                </w:rPr>
                <w:t>三公尺</w:t>
              </w:r>
            </w:smartTag>
          </w:p>
        </w:tc>
        <w:tc>
          <w:tcPr>
            <w:tcW w:w="18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/>
                <w:sz w:val="24"/>
                <w:szCs w:val="24"/>
              </w:rPr>
              <w:t>立方公尺</w:t>
            </w:r>
          </w:p>
        </w:tc>
        <w:tc>
          <w:tcPr>
            <w:tcW w:w="17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/>
                <w:sz w:val="24"/>
                <w:szCs w:val="24"/>
              </w:rPr>
              <w:t>11,450</w:t>
            </w:r>
          </w:p>
        </w:tc>
      </w:tr>
      <w:tr w:rsidR="00036085" w:rsidRPr="00F51E9A" w:rsidTr="008310BF">
        <w:tc>
          <w:tcPr>
            <w:tcW w:w="14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RC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造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/>
                <w:sz w:val="24"/>
                <w:szCs w:val="24"/>
              </w:rPr>
              <w:t>柱腳高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公尺"/>
              </w:smartTagPr>
              <w:r w:rsidRPr="00F51E9A">
                <w:rPr>
                  <w:rFonts w:ascii="標楷體" w:hAnsi="標楷體"/>
                  <w:sz w:val="24"/>
                  <w:szCs w:val="24"/>
                </w:rPr>
                <w:t>三公尺</w:t>
              </w:r>
            </w:smartTag>
            <w:r w:rsidRPr="00F51E9A">
              <w:rPr>
                <w:rFonts w:ascii="標楷體" w:hAnsi="標楷體"/>
                <w:sz w:val="24"/>
                <w:szCs w:val="24"/>
              </w:rPr>
              <w:t>以上</w:t>
            </w:r>
          </w:p>
        </w:tc>
        <w:tc>
          <w:tcPr>
            <w:tcW w:w="18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/>
                <w:sz w:val="24"/>
                <w:szCs w:val="24"/>
              </w:rPr>
              <w:t>立方公尺</w:t>
            </w:r>
          </w:p>
        </w:tc>
        <w:tc>
          <w:tcPr>
            <w:tcW w:w="17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/>
                <w:sz w:val="24"/>
                <w:szCs w:val="24"/>
              </w:rPr>
              <w:t>15,330</w:t>
            </w:r>
          </w:p>
        </w:tc>
      </w:tr>
      <w:tr w:rsidR="00036085" w:rsidRPr="00F51E9A" w:rsidTr="008310BF">
        <w:tc>
          <w:tcPr>
            <w:tcW w:w="14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RC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造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/>
                <w:sz w:val="24"/>
                <w:szCs w:val="24"/>
              </w:rPr>
              <w:t>設於屋頂</w:t>
            </w:r>
          </w:p>
        </w:tc>
        <w:tc>
          <w:tcPr>
            <w:tcW w:w="18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/>
                <w:sz w:val="24"/>
                <w:szCs w:val="24"/>
              </w:rPr>
              <w:t>立方公尺</w:t>
            </w:r>
          </w:p>
        </w:tc>
        <w:tc>
          <w:tcPr>
            <w:tcW w:w="17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/>
                <w:sz w:val="24"/>
                <w:szCs w:val="24"/>
              </w:rPr>
              <w:t>7,670</w:t>
            </w:r>
          </w:p>
        </w:tc>
      </w:tr>
      <w:tr w:rsidR="00036085" w:rsidRPr="00F51E9A" w:rsidTr="008310BF">
        <w:tc>
          <w:tcPr>
            <w:tcW w:w="14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鐵架造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座</w:t>
            </w:r>
          </w:p>
        </w:tc>
        <w:tc>
          <w:tcPr>
            <w:tcW w:w="17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7,670</w:t>
            </w:r>
          </w:p>
        </w:tc>
      </w:tr>
      <w:tr w:rsidR="00036085" w:rsidRPr="00F51E9A" w:rsidTr="008310BF">
        <w:tc>
          <w:tcPr>
            <w:tcW w:w="14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I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字鐵造</w:t>
            </w:r>
          </w:p>
        </w:tc>
        <w:tc>
          <w:tcPr>
            <w:tcW w:w="6100" w:type="dxa"/>
            <w:gridSpan w:val="3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比照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RC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造標準辦理</w:t>
            </w:r>
          </w:p>
        </w:tc>
      </w:tr>
    </w:tbl>
    <w:p w:rsidR="00036085" w:rsidRPr="00F51E9A" w:rsidRDefault="00036085" w:rsidP="00036085">
      <w:pPr>
        <w:spacing w:line="400" w:lineRule="exact"/>
        <w:ind w:left="480" w:hangingChars="200" w:hanging="480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五、</w:t>
      </w:r>
      <w:r w:rsidRPr="00F51E9A">
        <w:rPr>
          <w:rFonts w:ascii="Times New Roman" w:hAnsi="Times New Roman"/>
          <w:sz w:val="24"/>
          <w:szCs w:val="24"/>
        </w:rPr>
        <w:t>木、竹或鐵皮造籬笆：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4600"/>
      </w:tblGrid>
      <w:tr w:rsidR="00036085" w:rsidRPr="00F51E9A" w:rsidTr="008310BF">
        <w:tc>
          <w:tcPr>
            <w:tcW w:w="2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規格</w:t>
            </w:r>
          </w:p>
        </w:tc>
        <w:tc>
          <w:tcPr>
            <w:tcW w:w="4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單價（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元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／公尺）</w:t>
            </w:r>
          </w:p>
        </w:tc>
      </w:tr>
      <w:tr w:rsidR="00036085" w:rsidRPr="00F51E9A" w:rsidTr="008310BF">
        <w:tc>
          <w:tcPr>
            <w:tcW w:w="2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高度在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尺"/>
              </w:smartTagPr>
              <w:r w:rsidRPr="00F51E9A">
                <w:rPr>
                  <w:rFonts w:ascii="Times New Roman" w:hAnsi="Times New Roman"/>
                  <w:sz w:val="24"/>
                  <w:szCs w:val="24"/>
                </w:rPr>
                <w:t>1.6</w:t>
              </w:r>
              <w:r w:rsidRPr="00F51E9A">
                <w:rPr>
                  <w:rFonts w:ascii="Times New Roman" w:hAnsi="Times New Roman"/>
                  <w:sz w:val="24"/>
                  <w:szCs w:val="24"/>
                </w:rPr>
                <w:t>公尺</w:t>
              </w:r>
            </w:smartTag>
            <w:r w:rsidRPr="00F51E9A">
              <w:rPr>
                <w:rFonts w:ascii="Times New Roman" w:hAnsi="Times New Roman"/>
                <w:sz w:val="24"/>
                <w:szCs w:val="24"/>
              </w:rPr>
              <w:t>以上</w:t>
            </w:r>
          </w:p>
        </w:tc>
        <w:tc>
          <w:tcPr>
            <w:tcW w:w="4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036085" w:rsidRPr="00F51E9A" w:rsidTr="008310BF">
        <w:tc>
          <w:tcPr>
            <w:tcW w:w="2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未達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尺"/>
              </w:smartTagPr>
              <w:r w:rsidRPr="00F51E9A">
                <w:rPr>
                  <w:rFonts w:ascii="Times New Roman" w:hAnsi="Times New Roman"/>
                  <w:sz w:val="24"/>
                  <w:szCs w:val="24"/>
                </w:rPr>
                <w:t>1.6</w:t>
              </w:r>
              <w:r w:rsidRPr="00F51E9A">
                <w:rPr>
                  <w:rFonts w:ascii="Times New Roman" w:hAnsi="Times New Roman"/>
                  <w:sz w:val="24"/>
                  <w:szCs w:val="24"/>
                </w:rPr>
                <w:t>公尺</w:t>
              </w:r>
            </w:smartTag>
          </w:p>
        </w:tc>
        <w:tc>
          <w:tcPr>
            <w:tcW w:w="4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</w:tbl>
    <w:p w:rsidR="00036085" w:rsidRPr="00F51E9A" w:rsidRDefault="00036085" w:rsidP="00036085">
      <w:pPr>
        <w:spacing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六、</w:t>
      </w:r>
      <w:r w:rsidRPr="00F51E9A">
        <w:rPr>
          <w:rFonts w:ascii="Times New Roman" w:hAnsi="Times New Roman"/>
          <w:sz w:val="24"/>
          <w:szCs w:val="24"/>
        </w:rPr>
        <w:t>簡易房舍：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0"/>
        <w:gridCol w:w="3700"/>
      </w:tblGrid>
      <w:tr w:rsidR="00036085" w:rsidRPr="00F51E9A" w:rsidTr="008310BF">
        <w:tc>
          <w:tcPr>
            <w:tcW w:w="38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規格</w:t>
            </w:r>
          </w:p>
        </w:tc>
        <w:tc>
          <w:tcPr>
            <w:tcW w:w="37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單價（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元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／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平方公尺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036085" w:rsidRPr="00F51E9A" w:rsidTr="008310BF">
        <w:tc>
          <w:tcPr>
            <w:tcW w:w="38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頂壁皆由夾板或膠板構成</w:t>
            </w:r>
          </w:p>
        </w:tc>
        <w:tc>
          <w:tcPr>
            <w:tcW w:w="37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1,790</w:t>
            </w:r>
          </w:p>
        </w:tc>
      </w:tr>
      <w:tr w:rsidR="00036085" w:rsidRPr="00F51E9A" w:rsidTr="008310BF">
        <w:tc>
          <w:tcPr>
            <w:tcW w:w="38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鐵架構造石棉瓦頂或烤漆板頂壁</w:t>
            </w:r>
          </w:p>
        </w:tc>
        <w:tc>
          <w:tcPr>
            <w:tcW w:w="37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2,420</w:t>
            </w:r>
          </w:p>
        </w:tc>
      </w:tr>
    </w:tbl>
    <w:p w:rsidR="00036085" w:rsidRPr="00F51E9A" w:rsidRDefault="00036085" w:rsidP="00036085">
      <w:pPr>
        <w:spacing w:line="400" w:lineRule="exact"/>
        <w:ind w:left="0" w:firstLine="0"/>
        <w:rPr>
          <w:rFonts w:ascii="Times New Roman" w:hAnsi="Times New Roman"/>
          <w:sz w:val="24"/>
          <w:szCs w:val="24"/>
        </w:rPr>
      </w:pPr>
    </w:p>
    <w:p w:rsidR="00036085" w:rsidRPr="00F51E9A" w:rsidRDefault="00036085" w:rsidP="00036085">
      <w:pPr>
        <w:spacing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七、</w:t>
      </w:r>
      <w:r w:rsidRPr="00F51E9A">
        <w:rPr>
          <w:rFonts w:ascii="Times New Roman" w:hAnsi="Times New Roman"/>
          <w:sz w:val="24"/>
          <w:szCs w:val="24"/>
        </w:rPr>
        <w:t>挖井：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0"/>
        <w:gridCol w:w="3700"/>
      </w:tblGrid>
      <w:tr w:rsidR="00036085" w:rsidRPr="00F51E9A" w:rsidTr="008310BF">
        <w:tc>
          <w:tcPr>
            <w:tcW w:w="38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規格</w:t>
            </w:r>
          </w:p>
        </w:tc>
        <w:tc>
          <w:tcPr>
            <w:tcW w:w="37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單價（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元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／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臺尺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036085" w:rsidRPr="00F51E9A" w:rsidTr="008310BF">
        <w:tc>
          <w:tcPr>
            <w:tcW w:w="38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未達二丈半</w:t>
            </w:r>
          </w:p>
        </w:tc>
        <w:tc>
          <w:tcPr>
            <w:tcW w:w="37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3,780</w:t>
            </w:r>
          </w:p>
        </w:tc>
      </w:tr>
      <w:tr w:rsidR="00036085" w:rsidRPr="00F51E9A" w:rsidTr="008310BF">
        <w:tc>
          <w:tcPr>
            <w:tcW w:w="38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二丈半以上至十丈以下</w:t>
            </w:r>
          </w:p>
        </w:tc>
        <w:tc>
          <w:tcPr>
            <w:tcW w:w="37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4,830</w:t>
            </w:r>
          </w:p>
        </w:tc>
      </w:tr>
      <w:tr w:rsidR="00036085" w:rsidRPr="00F51E9A" w:rsidTr="008310BF">
        <w:tc>
          <w:tcPr>
            <w:tcW w:w="38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超過十丈</w:t>
            </w:r>
          </w:p>
        </w:tc>
        <w:tc>
          <w:tcPr>
            <w:tcW w:w="37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5,780</w:t>
            </w:r>
          </w:p>
        </w:tc>
      </w:tr>
    </w:tbl>
    <w:p w:rsidR="00036085" w:rsidRPr="00F51E9A" w:rsidRDefault="00036085" w:rsidP="00036085">
      <w:pPr>
        <w:spacing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八、</w:t>
      </w:r>
      <w:r w:rsidRPr="00F51E9A">
        <w:rPr>
          <w:rFonts w:ascii="Times New Roman" w:hAnsi="Times New Roman"/>
          <w:sz w:val="24"/>
          <w:szCs w:val="24"/>
        </w:rPr>
        <w:t>假山（包括水池、園景等）：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2600"/>
      </w:tblGrid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規格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單價（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元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／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平方公尺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5"/>
                <w:attr w:name="UnitName" w:val="平方公尺"/>
              </w:smartTagPr>
              <w:r w:rsidRPr="00F51E9A">
                <w:rPr>
                  <w:rFonts w:ascii="Times New Roman" w:hAnsi="Times New Roman"/>
                  <w:sz w:val="24"/>
                  <w:szCs w:val="24"/>
                </w:rPr>
                <w:t>十五平方公尺</w:t>
              </w:r>
            </w:smartTag>
            <w:r w:rsidRPr="00F51E9A">
              <w:rPr>
                <w:rFonts w:ascii="Times New Roman" w:hAnsi="Times New Roman"/>
                <w:sz w:val="24"/>
                <w:szCs w:val="24"/>
              </w:rPr>
              <w:t>以下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部分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6,410</w:t>
            </w:r>
          </w:p>
        </w:tc>
      </w:tr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超過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5"/>
                <w:attr w:name="UnitName" w:val="平方公尺"/>
              </w:smartTagPr>
              <w:r w:rsidRPr="00F51E9A">
                <w:rPr>
                  <w:rFonts w:ascii="Times New Roman" w:hAnsi="Times New Roman"/>
                  <w:sz w:val="24"/>
                  <w:szCs w:val="24"/>
                </w:rPr>
                <w:t>十五平方公尺</w:t>
              </w:r>
            </w:smartTag>
            <w:r w:rsidRPr="00F51E9A">
              <w:rPr>
                <w:rFonts w:ascii="Times New Roman" w:hAnsi="Times New Roman"/>
                <w:sz w:val="24"/>
                <w:szCs w:val="24"/>
              </w:rPr>
              <w:t>至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0"/>
                <w:attr w:name="UnitName" w:val="平方公尺"/>
              </w:smartTagPr>
              <w:r w:rsidRPr="00F51E9A">
                <w:rPr>
                  <w:rFonts w:ascii="Times New Roman" w:hAnsi="Times New Roman"/>
                  <w:sz w:val="24"/>
                  <w:szCs w:val="24"/>
                </w:rPr>
                <w:t>三十平方公尺</w:t>
              </w:r>
            </w:smartTag>
            <w:r w:rsidRPr="00F51E9A">
              <w:rPr>
                <w:rFonts w:ascii="Times New Roman" w:hAnsi="Times New Roman"/>
                <w:sz w:val="24"/>
                <w:szCs w:val="24"/>
              </w:rPr>
              <w:t>以下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部分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5,780</w:t>
            </w:r>
          </w:p>
        </w:tc>
      </w:tr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超過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0"/>
                <w:attr w:name="UnitName" w:val="平方公尺"/>
              </w:smartTagPr>
              <w:r w:rsidRPr="00F51E9A">
                <w:rPr>
                  <w:rFonts w:ascii="Times New Roman" w:hAnsi="Times New Roman"/>
                  <w:sz w:val="24"/>
                  <w:szCs w:val="24"/>
                </w:rPr>
                <w:t>三十平方公尺</w:t>
              </w:r>
            </w:smartTag>
            <w:r w:rsidRPr="00F51E9A">
              <w:rPr>
                <w:rFonts w:ascii="Times New Roman" w:hAnsi="Times New Roman" w:hint="eastAsia"/>
                <w:sz w:val="24"/>
                <w:szCs w:val="24"/>
              </w:rPr>
              <w:t>部分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5,460</w:t>
            </w:r>
          </w:p>
        </w:tc>
      </w:tr>
    </w:tbl>
    <w:p w:rsidR="00036085" w:rsidRPr="00F51E9A" w:rsidRDefault="00036085" w:rsidP="00036085">
      <w:pPr>
        <w:spacing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九、</w:t>
      </w:r>
      <w:r w:rsidRPr="00F51E9A">
        <w:rPr>
          <w:rFonts w:ascii="Times New Roman" w:hAnsi="Times New Roman"/>
          <w:sz w:val="24"/>
          <w:szCs w:val="24"/>
        </w:rPr>
        <w:t>養魚池挖土方：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0"/>
        <w:gridCol w:w="3700"/>
      </w:tblGrid>
      <w:tr w:rsidR="00036085" w:rsidRPr="00F51E9A" w:rsidTr="008310BF">
        <w:tc>
          <w:tcPr>
            <w:tcW w:w="38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規格</w:t>
            </w:r>
          </w:p>
        </w:tc>
        <w:tc>
          <w:tcPr>
            <w:tcW w:w="37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單價（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元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／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立方公尺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036085" w:rsidRPr="00F51E9A" w:rsidTr="008310BF">
        <w:tc>
          <w:tcPr>
            <w:tcW w:w="38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深度在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尺"/>
              </w:smartTagPr>
              <w:r w:rsidRPr="00F51E9A">
                <w:rPr>
                  <w:rFonts w:ascii="Times New Roman" w:hAnsi="Times New Roman"/>
                  <w:sz w:val="24"/>
                  <w:szCs w:val="24"/>
                </w:rPr>
                <w:t>4</w:t>
              </w:r>
              <w:r w:rsidRPr="00F51E9A">
                <w:rPr>
                  <w:rFonts w:ascii="Times New Roman" w:hAnsi="Times New Roman"/>
                  <w:sz w:val="24"/>
                  <w:szCs w:val="24"/>
                </w:rPr>
                <w:t>公尺</w:t>
              </w:r>
            </w:smartTag>
            <w:r w:rsidRPr="00F51E9A">
              <w:rPr>
                <w:rFonts w:ascii="Times New Roman" w:hAnsi="Times New Roman"/>
                <w:sz w:val="24"/>
                <w:szCs w:val="24"/>
              </w:rPr>
              <w:t>以下</w:t>
            </w:r>
          </w:p>
        </w:tc>
        <w:tc>
          <w:tcPr>
            <w:tcW w:w="37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036085" w:rsidRPr="00F51E9A" w:rsidTr="008310BF">
        <w:tc>
          <w:tcPr>
            <w:tcW w:w="38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深度超過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尺"/>
              </w:smartTagPr>
              <w:r w:rsidRPr="00F51E9A">
                <w:rPr>
                  <w:rFonts w:ascii="Times New Roman" w:hAnsi="Times New Roman"/>
                  <w:sz w:val="24"/>
                  <w:szCs w:val="24"/>
                </w:rPr>
                <w:t>4</w:t>
              </w:r>
              <w:r w:rsidRPr="00F51E9A">
                <w:rPr>
                  <w:rFonts w:ascii="Times New Roman" w:hAnsi="Times New Roman"/>
                  <w:sz w:val="24"/>
                  <w:szCs w:val="24"/>
                </w:rPr>
                <w:t>公尺</w:t>
              </w:r>
            </w:smartTag>
          </w:p>
        </w:tc>
        <w:tc>
          <w:tcPr>
            <w:tcW w:w="37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</w:tbl>
    <w:p w:rsidR="00036085" w:rsidRPr="00F51E9A" w:rsidRDefault="00036085" w:rsidP="00036085">
      <w:pPr>
        <w:spacing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十、灌溉用</w:t>
      </w:r>
      <w:r w:rsidRPr="00F51E9A">
        <w:rPr>
          <w:rFonts w:ascii="Times New Roman" w:hAnsi="Times New Roman"/>
          <w:sz w:val="24"/>
          <w:szCs w:val="24"/>
        </w:rPr>
        <w:t>PVC</w:t>
      </w:r>
      <w:r w:rsidRPr="00F51E9A">
        <w:rPr>
          <w:rFonts w:ascii="Times New Roman" w:hAnsi="Times New Roman"/>
          <w:sz w:val="24"/>
          <w:szCs w:val="24"/>
        </w:rPr>
        <w:t>管：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1700"/>
        <w:gridCol w:w="1700"/>
        <w:gridCol w:w="1700"/>
      </w:tblGrid>
      <w:tr w:rsidR="00036085" w:rsidRPr="00F51E9A" w:rsidTr="008310BF">
        <w:tc>
          <w:tcPr>
            <w:tcW w:w="2400" w:type="dxa"/>
            <w:shd w:val="clear" w:color="auto" w:fill="auto"/>
            <w:vAlign w:val="center"/>
          </w:tcPr>
          <w:p w:rsidR="00036085" w:rsidRPr="00F51E9A" w:rsidRDefault="00036085" w:rsidP="008310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規格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36085" w:rsidRPr="00F51E9A" w:rsidRDefault="00036085" w:rsidP="008310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五吋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36085" w:rsidRPr="00F51E9A" w:rsidRDefault="00036085" w:rsidP="008310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四吋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36085" w:rsidRPr="00F51E9A" w:rsidRDefault="00036085" w:rsidP="008310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三吋</w:t>
            </w:r>
          </w:p>
        </w:tc>
      </w:tr>
      <w:tr w:rsidR="00036085" w:rsidRPr="00F51E9A" w:rsidTr="008310BF">
        <w:tc>
          <w:tcPr>
            <w:tcW w:w="2400" w:type="dxa"/>
            <w:shd w:val="clear" w:color="auto" w:fill="auto"/>
            <w:vAlign w:val="center"/>
          </w:tcPr>
          <w:p w:rsidR="00036085" w:rsidRPr="00F51E9A" w:rsidRDefault="00036085" w:rsidP="008310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單價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元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／公尺）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36085" w:rsidRPr="00F51E9A" w:rsidRDefault="00036085" w:rsidP="008310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36085" w:rsidRPr="00F51E9A" w:rsidRDefault="00036085" w:rsidP="008310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36085" w:rsidRPr="00F51E9A" w:rsidRDefault="00036085" w:rsidP="008310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</w:tbl>
    <w:p w:rsidR="00036085" w:rsidRPr="00F51E9A" w:rsidRDefault="00036085" w:rsidP="00036085">
      <w:pPr>
        <w:spacing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十一、</w:t>
      </w:r>
      <w:r w:rsidRPr="00F51E9A">
        <w:rPr>
          <w:rFonts w:ascii="Times New Roman" w:hAnsi="Times New Roman"/>
          <w:sz w:val="24"/>
          <w:szCs w:val="24"/>
        </w:rPr>
        <w:t>駁崁或擋土牆：（高度由地面量起）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2600"/>
      </w:tblGrid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規格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單價（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元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／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立方公尺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漿砌卵石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</w:tr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乾砌卵石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P.C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</w:tr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R.C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1,050</w:t>
            </w:r>
          </w:p>
        </w:tc>
      </w:tr>
    </w:tbl>
    <w:p w:rsidR="00036085" w:rsidRPr="00F51E9A" w:rsidRDefault="00036085" w:rsidP="00036085">
      <w:pPr>
        <w:spacing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十二、</w:t>
      </w:r>
      <w:r w:rsidRPr="00F51E9A">
        <w:rPr>
          <w:rFonts w:ascii="Times New Roman" w:hAnsi="Times New Roman"/>
          <w:sz w:val="24"/>
          <w:szCs w:val="24"/>
        </w:rPr>
        <w:t>水肥池：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4"/>
        <w:gridCol w:w="1226"/>
        <w:gridCol w:w="2200"/>
      </w:tblGrid>
      <w:tr w:rsidR="00036085" w:rsidRPr="00F51E9A" w:rsidTr="008310BF">
        <w:tc>
          <w:tcPr>
            <w:tcW w:w="4074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項目／規格</w:t>
            </w:r>
          </w:p>
        </w:tc>
        <w:tc>
          <w:tcPr>
            <w:tcW w:w="1226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單位</w:t>
            </w:r>
          </w:p>
        </w:tc>
        <w:tc>
          <w:tcPr>
            <w:tcW w:w="22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單價</w:t>
            </w: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（以新臺幣計）</w:t>
            </w:r>
          </w:p>
        </w:tc>
      </w:tr>
      <w:tr w:rsidR="00036085" w:rsidRPr="00F51E9A" w:rsidTr="008310BF">
        <w:tc>
          <w:tcPr>
            <w:tcW w:w="4074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磚造</w:t>
            </w:r>
          </w:p>
        </w:tc>
        <w:tc>
          <w:tcPr>
            <w:tcW w:w="1226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立方公尺</w:t>
            </w:r>
          </w:p>
        </w:tc>
        <w:tc>
          <w:tcPr>
            <w:tcW w:w="22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2,460</w:t>
            </w:r>
          </w:p>
        </w:tc>
      </w:tr>
      <w:tr w:rsidR="00036085" w:rsidRPr="00F51E9A" w:rsidTr="008310BF">
        <w:tc>
          <w:tcPr>
            <w:tcW w:w="4074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漿砌卵石造</w:t>
            </w:r>
          </w:p>
        </w:tc>
        <w:tc>
          <w:tcPr>
            <w:tcW w:w="1226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立方公尺</w:t>
            </w:r>
          </w:p>
        </w:tc>
        <w:tc>
          <w:tcPr>
            <w:tcW w:w="22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1,910</w:t>
            </w:r>
          </w:p>
        </w:tc>
      </w:tr>
      <w:tr w:rsidR="00036085" w:rsidRPr="00F51E9A" w:rsidTr="008310BF">
        <w:tc>
          <w:tcPr>
            <w:tcW w:w="4074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鋼筋混凝土造</w:t>
            </w:r>
          </w:p>
        </w:tc>
        <w:tc>
          <w:tcPr>
            <w:tcW w:w="1226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立方公尺</w:t>
            </w:r>
          </w:p>
        </w:tc>
        <w:tc>
          <w:tcPr>
            <w:tcW w:w="22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4,910</w:t>
            </w:r>
          </w:p>
        </w:tc>
      </w:tr>
      <w:tr w:rsidR="00036085" w:rsidRPr="00F51E9A" w:rsidTr="008310BF">
        <w:tc>
          <w:tcPr>
            <w:tcW w:w="4074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化糞池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／</w:t>
            </w:r>
            <w:r w:rsidRPr="00F51E9A">
              <w:rPr>
                <w:rFonts w:ascii="標楷體" w:hAnsi="標楷體"/>
                <w:sz w:val="24"/>
                <w:szCs w:val="24"/>
              </w:rPr>
              <w:t>十人份(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8"/>
                <w:attr w:name="UnitName" w:val="m"/>
              </w:smartTagPr>
              <w:r w:rsidRPr="00F51E9A">
                <w:rPr>
                  <w:rFonts w:ascii="標楷體" w:hAnsi="標楷體"/>
                  <w:sz w:val="24"/>
                  <w:szCs w:val="24"/>
                </w:rPr>
                <w:t>0.8m</w:t>
              </w:r>
            </w:smartTag>
            <w:r w:rsidRPr="00F51E9A">
              <w:rPr>
                <w:rFonts w:ascii="標楷體" w:hAnsi="標楷體"/>
                <w:sz w:val="24"/>
                <w:szCs w:val="24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1"/>
                <w:attr w:name="UnitName" w:val="m"/>
              </w:smartTagPr>
              <w:r w:rsidRPr="00F51E9A">
                <w:rPr>
                  <w:rFonts w:ascii="標楷體" w:hAnsi="標楷體"/>
                  <w:sz w:val="24"/>
                  <w:szCs w:val="24"/>
                </w:rPr>
                <w:t>1.1m</w:t>
              </w:r>
            </w:smartTag>
            <w:r w:rsidRPr="00F51E9A">
              <w:rPr>
                <w:rFonts w:ascii="標楷體" w:hAnsi="標楷體"/>
                <w:sz w:val="24"/>
                <w:szCs w:val="24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 w:rsidRPr="00F51E9A">
                <w:rPr>
                  <w:rFonts w:ascii="標楷體" w:hAnsi="標楷體"/>
                  <w:sz w:val="24"/>
                  <w:szCs w:val="24"/>
                </w:rPr>
                <w:t>1m</w:t>
              </w:r>
            </w:smartTag>
            <w:r w:rsidRPr="00F51E9A"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1226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/>
                <w:sz w:val="24"/>
                <w:szCs w:val="24"/>
              </w:rPr>
              <w:t>座</w:t>
            </w:r>
          </w:p>
        </w:tc>
        <w:tc>
          <w:tcPr>
            <w:tcW w:w="22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/>
                <w:sz w:val="24"/>
                <w:szCs w:val="24"/>
              </w:rPr>
              <w:t>14,330</w:t>
            </w:r>
          </w:p>
        </w:tc>
      </w:tr>
      <w:tr w:rsidR="00036085" w:rsidRPr="00F51E9A" w:rsidTr="008310BF">
        <w:tc>
          <w:tcPr>
            <w:tcW w:w="4074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化糞池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／</w:t>
            </w:r>
            <w:r w:rsidRPr="00F51E9A">
              <w:rPr>
                <w:rFonts w:ascii="標楷體" w:hAnsi="標楷體"/>
                <w:sz w:val="24"/>
                <w:szCs w:val="24"/>
              </w:rPr>
              <w:t>二十人份(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m"/>
              </w:smartTagPr>
              <w:r w:rsidRPr="00F51E9A">
                <w:rPr>
                  <w:rFonts w:ascii="標楷體" w:hAnsi="標楷體"/>
                  <w:sz w:val="24"/>
                  <w:szCs w:val="24"/>
                </w:rPr>
                <w:t>1.6m</w:t>
              </w:r>
            </w:smartTag>
            <w:r w:rsidRPr="00F51E9A">
              <w:rPr>
                <w:rFonts w:ascii="標楷體" w:hAnsi="標楷體"/>
                <w:sz w:val="24"/>
                <w:szCs w:val="24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1"/>
                <w:attr w:name="UnitName" w:val="m"/>
              </w:smartTagPr>
              <w:r w:rsidRPr="00F51E9A">
                <w:rPr>
                  <w:rFonts w:ascii="標楷體" w:hAnsi="標楷體"/>
                  <w:sz w:val="24"/>
                  <w:szCs w:val="24"/>
                </w:rPr>
                <w:t>1.1m</w:t>
              </w:r>
            </w:smartTag>
            <w:r w:rsidRPr="00F51E9A">
              <w:rPr>
                <w:rFonts w:ascii="標楷體" w:hAnsi="標楷體"/>
                <w:sz w:val="24"/>
                <w:szCs w:val="24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 w:rsidRPr="00F51E9A">
                <w:rPr>
                  <w:rFonts w:ascii="標楷體" w:hAnsi="標楷體"/>
                  <w:sz w:val="24"/>
                  <w:szCs w:val="24"/>
                </w:rPr>
                <w:t>1m</w:t>
              </w:r>
            </w:smartTag>
            <w:r w:rsidRPr="00F51E9A"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1226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/>
                <w:sz w:val="24"/>
                <w:szCs w:val="24"/>
              </w:rPr>
              <w:t>座</w:t>
            </w:r>
          </w:p>
        </w:tc>
        <w:tc>
          <w:tcPr>
            <w:tcW w:w="22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/>
                <w:sz w:val="24"/>
                <w:szCs w:val="24"/>
              </w:rPr>
              <w:t>17,410</w:t>
            </w:r>
          </w:p>
        </w:tc>
      </w:tr>
      <w:tr w:rsidR="00036085" w:rsidRPr="00F51E9A" w:rsidTr="008310BF">
        <w:tc>
          <w:tcPr>
            <w:tcW w:w="4074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化糞池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／</w:t>
            </w:r>
            <w:r w:rsidRPr="00F51E9A">
              <w:rPr>
                <w:rFonts w:ascii="標楷體" w:hAnsi="標楷體"/>
                <w:sz w:val="24"/>
                <w:szCs w:val="24"/>
              </w:rPr>
              <w:t>三十人份(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4"/>
                <w:attr w:name="UnitName" w:val="m"/>
              </w:smartTagPr>
              <w:r w:rsidRPr="00F51E9A">
                <w:rPr>
                  <w:rFonts w:ascii="標楷體" w:hAnsi="標楷體"/>
                  <w:sz w:val="24"/>
                  <w:szCs w:val="24"/>
                </w:rPr>
                <w:t>2.4m</w:t>
              </w:r>
            </w:smartTag>
            <w:r w:rsidRPr="00F51E9A">
              <w:rPr>
                <w:rFonts w:ascii="標楷體" w:hAnsi="標楷體"/>
                <w:sz w:val="24"/>
                <w:szCs w:val="24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1"/>
                <w:attr w:name="UnitName" w:val="m"/>
              </w:smartTagPr>
              <w:r w:rsidRPr="00F51E9A">
                <w:rPr>
                  <w:rFonts w:ascii="標楷體" w:hAnsi="標楷體"/>
                  <w:sz w:val="24"/>
                  <w:szCs w:val="24"/>
                </w:rPr>
                <w:t>1.1m</w:t>
              </w:r>
            </w:smartTag>
            <w:r w:rsidRPr="00F51E9A">
              <w:rPr>
                <w:rFonts w:ascii="標楷體" w:hAnsi="標楷體"/>
                <w:sz w:val="24"/>
                <w:szCs w:val="24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 w:rsidRPr="00F51E9A">
                <w:rPr>
                  <w:rFonts w:ascii="標楷體" w:hAnsi="標楷體"/>
                  <w:sz w:val="24"/>
                  <w:szCs w:val="24"/>
                </w:rPr>
                <w:t>1m</w:t>
              </w:r>
            </w:smartTag>
            <w:r w:rsidRPr="00F51E9A"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1226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/>
                <w:sz w:val="24"/>
                <w:szCs w:val="24"/>
              </w:rPr>
              <w:t>座</w:t>
            </w:r>
          </w:p>
        </w:tc>
        <w:tc>
          <w:tcPr>
            <w:tcW w:w="22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/>
                <w:sz w:val="24"/>
                <w:szCs w:val="24"/>
              </w:rPr>
              <w:t>20,480</w:t>
            </w:r>
          </w:p>
        </w:tc>
      </w:tr>
      <w:tr w:rsidR="00036085" w:rsidRPr="00F51E9A" w:rsidTr="008310BF">
        <w:tc>
          <w:tcPr>
            <w:tcW w:w="4074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lastRenderedPageBreak/>
              <w:t>化糞池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／</w:t>
            </w:r>
            <w:r w:rsidRPr="00F51E9A">
              <w:rPr>
                <w:rFonts w:ascii="標楷體" w:hAnsi="標楷體"/>
                <w:sz w:val="24"/>
                <w:szCs w:val="24"/>
              </w:rPr>
              <w:t>四十人份(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2"/>
                <w:attr w:name="UnitName" w:val="m"/>
              </w:smartTagPr>
              <w:r w:rsidRPr="00F51E9A">
                <w:rPr>
                  <w:rFonts w:ascii="標楷體" w:hAnsi="標楷體"/>
                  <w:sz w:val="24"/>
                  <w:szCs w:val="24"/>
                </w:rPr>
                <w:t>3.2m</w:t>
              </w:r>
            </w:smartTag>
            <w:r w:rsidRPr="00F51E9A">
              <w:rPr>
                <w:rFonts w:ascii="標楷體" w:hAnsi="標楷體"/>
                <w:sz w:val="24"/>
                <w:szCs w:val="24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1"/>
                <w:attr w:name="UnitName" w:val="m"/>
              </w:smartTagPr>
              <w:r w:rsidRPr="00F51E9A">
                <w:rPr>
                  <w:rFonts w:ascii="標楷體" w:hAnsi="標楷體"/>
                  <w:sz w:val="24"/>
                  <w:szCs w:val="24"/>
                </w:rPr>
                <w:t>1.1m</w:t>
              </w:r>
            </w:smartTag>
            <w:r w:rsidRPr="00F51E9A">
              <w:rPr>
                <w:rFonts w:ascii="標楷體" w:hAnsi="標楷體"/>
                <w:sz w:val="24"/>
                <w:szCs w:val="24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 w:rsidRPr="00F51E9A">
                <w:rPr>
                  <w:rFonts w:ascii="標楷體" w:hAnsi="標楷體"/>
                  <w:sz w:val="24"/>
                  <w:szCs w:val="24"/>
                </w:rPr>
                <w:t>1m</w:t>
              </w:r>
            </w:smartTag>
            <w:r w:rsidRPr="00F51E9A"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1226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/>
                <w:sz w:val="24"/>
                <w:szCs w:val="24"/>
              </w:rPr>
              <w:t>座</w:t>
            </w:r>
          </w:p>
        </w:tc>
        <w:tc>
          <w:tcPr>
            <w:tcW w:w="22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/>
                <w:sz w:val="24"/>
                <w:szCs w:val="24"/>
              </w:rPr>
              <w:t>24,570</w:t>
            </w:r>
          </w:p>
        </w:tc>
      </w:tr>
      <w:tr w:rsidR="00036085" w:rsidRPr="00F51E9A" w:rsidTr="008310BF">
        <w:tc>
          <w:tcPr>
            <w:tcW w:w="4074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化糞池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／</w:t>
            </w:r>
            <w:r w:rsidRPr="00F51E9A">
              <w:rPr>
                <w:rFonts w:ascii="標楷體" w:hAnsi="標楷體"/>
                <w:sz w:val="24"/>
                <w:szCs w:val="24"/>
              </w:rPr>
              <w:t>五十人份(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"/>
              </w:smartTagPr>
              <w:r w:rsidRPr="00F51E9A">
                <w:rPr>
                  <w:rFonts w:ascii="標楷體" w:hAnsi="標楷體"/>
                  <w:sz w:val="24"/>
                  <w:szCs w:val="24"/>
                </w:rPr>
                <w:t>4m</w:t>
              </w:r>
            </w:smartTag>
            <w:r w:rsidRPr="00F51E9A">
              <w:rPr>
                <w:rFonts w:ascii="標楷體" w:hAnsi="標楷體"/>
                <w:sz w:val="24"/>
                <w:szCs w:val="24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1"/>
                <w:attr w:name="UnitName" w:val="m"/>
              </w:smartTagPr>
              <w:r w:rsidRPr="00F51E9A">
                <w:rPr>
                  <w:rFonts w:ascii="標楷體" w:hAnsi="標楷體"/>
                  <w:sz w:val="24"/>
                  <w:szCs w:val="24"/>
                </w:rPr>
                <w:t>1.1m</w:t>
              </w:r>
            </w:smartTag>
            <w:r w:rsidRPr="00F51E9A">
              <w:rPr>
                <w:rFonts w:ascii="標楷體" w:hAnsi="標楷體"/>
                <w:sz w:val="24"/>
                <w:szCs w:val="24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 w:rsidRPr="00F51E9A">
                <w:rPr>
                  <w:rFonts w:ascii="標楷體" w:hAnsi="標楷體"/>
                  <w:sz w:val="24"/>
                  <w:szCs w:val="24"/>
                </w:rPr>
                <w:t>1m</w:t>
              </w:r>
            </w:smartTag>
            <w:r w:rsidRPr="00F51E9A"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1226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/>
                <w:sz w:val="24"/>
                <w:szCs w:val="24"/>
              </w:rPr>
              <w:t>座</w:t>
            </w:r>
          </w:p>
        </w:tc>
        <w:tc>
          <w:tcPr>
            <w:tcW w:w="22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/>
                <w:sz w:val="24"/>
                <w:szCs w:val="24"/>
              </w:rPr>
              <w:t>28,670</w:t>
            </w:r>
          </w:p>
        </w:tc>
      </w:tr>
      <w:tr w:rsidR="00036085" w:rsidRPr="00F51E9A" w:rsidTr="008310BF">
        <w:tc>
          <w:tcPr>
            <w:tcW w:w="4074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化糞池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／</w:t>
            </w:r>
            <w:r w:rsidRPr="00F51E9A">
              <w:rPr>
                <w:rFonts w:ascii="標楷體" w:hAnsi="標楷體"/>
                <w:sz w:val="24"/>
                <w:szCs w:val="24"/>
              </w:rPr>
              <w:t>超過五十人份</w:t>
            </w:r>
          </w:p>
        </w:tc>
        <w:tc>
          <w:tcPr>
            <w:tcW w:w="1226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/>
                <w:sz w:val="24"/>
                <w:szCs w:val="24"/>
              </w:rPr>
              <w:t>立方公尺</w:t>
            </w:r>
          </w:p>
        </w:tc>
        <w:tc>
          <w:tcPr>
            <w:tcW w:w="22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標楷體" w:hAnsi="標楷體"/>
                <w:sz w:val="24"/>
                <w:szCs w:val="24"/>
              </w:rPr>
              <w:t>6,300</w:t>
            </w:r>
          </w:p>
        </w:tc>
      </w:tr>
    </w:tbl>
    <w:p w:rsidR="00036085" w:rsidRPr="00F51E9A" w:rsidRDefault="00036085" w:rsidP="00036085">
      <w:pPr>
        <w:spacing w:line="400" w:lineRule="exact"/>
        <w:ind w:left="0" w:firstLine="0"/>
        <w:rPr>
          <w:rFonts w:ascii="Times New Roman" w:hAnsi="Times New Roman"/>
          <w:sz w:val="24"/>
          <w:szCs w:val="24"/>
        </w:rPr>
      </w:pPr>
    </w:p>
    <w:p w:rsidR="00036085" w:rsidRPr="00F51E9A" w:rsidRDefault="00036085" w:rsidP="00036085">
      <w:pPr>
        <w:spacing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十三、</w:t>
      </w:r>
      <w:r w:rsidRPr="00F51E9A">
        <w:rPr>
          <w:rFonts w:ascii="Times New Roman" w:hAnsi="Times New Roman"/>
          <w:sz w:val="24"/>
          <w:szCs w:val="24"/>
        </w:rPr>
        <w:t>鑿井：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2600"/>
      </w:tblGrid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規格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單價（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元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／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臺尺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三吋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</w:tr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四吋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1,070</w:t>
            </w:r>
          </w:p>
        </w:tc>
      </w:tr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五吋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1,140</w:t>
            </w:r>
          </w:p>
        </w:tc>
      </w:tr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六吋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1,230</w:t>
            </w:r>
          </w:p>
        </w:tc>
      </w:tr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八吋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1,640</w:t>
            </w:r>
          </w:p>
        </w:tc>
      </w:tr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十吋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1,770</w:t>
            </w:r>
          </w:p>
        </w:tc>
      </w:tr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十二吋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1,910</w:t>
            </w:r>
          </w:p>
        </w:tc>
      </w:tr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十四吋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2,460</w:t>
            </w:r>
          </w:p>
        </w:tc>
      </w:tr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十六吋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2,730</w:t>
            </w:r>
          </w:p>
        </w:tc>
      </w:tr>
    </w:tbl>
    <w:p w:rsidR="00036085" w:rsidRPr="00F51E9A" w:rsidRDefault="00036085" w:rsidP="00036085">
      <w:pPr>
        <w:spacing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十四、</w:t>
      </w:r>
      <w:r w:rsidRPr="00F51E9A">
        <w:rPr>
          <w:rFonts w:ascii="Times New Roman" w:hAnsi="Times New Roman"/>
          <w:sz w:val="24"/>
          <w:szCs w:val="24"/>
        </w:rPr>
        <w:t>牌樓遷移補償費：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2600"/>
      </w:tblGrid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規格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單價（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元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／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座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寬度未達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7"/>
                <w:attr w:name="UnitName" w:val="公尺"/>
              </w:smartTagPr>
              <w:r w:rsidRPr="00F51E9A">
                <w:rPr>
                  <w:rFonts w:ascii="Times New Roman" w:hAnsi="Times New Roman"/>
                  <w:sz w:val="24"/>
                  <w:szCs w:val="24"/>
                </w:rPr>
                <w:t>七公尺</w:t>
              </w:r>
            </w:smartTag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15,330</w:t>
            </w:r>
          </w:p>
        </w:tc>
      </w:tr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寬度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7"/>
                <w:attr w:name="UnitName" w:val="公尺"/>
              </w:smartTagPr>
              <w:r w:rsidRPr="00F51E9A">
                <w:rPr>
                  <w:rFonts w:ascii="Times New Roman" w:hAnsi="Times New Roman"/>
                  <w:sz w:val="24"/>
                  <w:szCs w:val="24"/>
                </w:rPr>
                <w:t>七公尺</w:t>
              </w:r>
            </w:smartTag>
            <w:r w:rsidRPr="00F51E9A">
              <w:rPr>
                <w:rFonts w:ascii="Times New Roman" w:hAnsi="Times New Roman"/>
                <w:sz w:val="24"/>
                <w:szCs w:val="24"/>
              </w:rPr>
              <w:t>以上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19,110</w:t>
            </w:r>
          </w:p>
        </w:tc>
      </w:tr>
    </w:tbl>
    <w:p w:rsidR="00036085" w:rsidRPr="00F51E9A" w:rsidRDefault="00036085" w:rsidP="00036085">
      <w:pPr>
        <w:spacing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十五、</w:t>
      </w:r>
      <w:r w:rsidRPr="00F51E9A">
        <w:rPr>
          <w:rFonts w:ascii="Times New Roman" w:hAnsi="Times New Roman"/>
          <w:sz w:val="24"/>
          <w:szCs w:val="24"/>
        </w:rPr>
        <w:t>稻穀烘乾機及農業用鍋爐遷移補助費，每座補助</w:t>
      </w:r>
      <w:r w:rsidRPr="00F51E9A">
        <w:rPr>
          <w:rFonts w:ascii="Times New Roman" w:hAnsi="Times New Roman"/>
          <w:sz w:val="24"/>
          <w:szCs w:val="24"/>
        </w:rPr>
        <w:t>27,300</w:t>
      </w:r>
      <w:r w:rsidRPr="00F51E9A">
        <w:rPr>
          <w:rFonts w:ascii="Times New Roman" w:hAnsi="Times New Roman"/>
          <w:sz w:val="24"/>
          <w:szCs w:val="24"/>
        </w:rPr>
        <w:t>元。</w:t>
      </w:r>
    </w:p>
    <w:p w:rsidR="00036085" w:rsidRPr="00F51E9A" w:rsidRDefault="00036085" w:rsidP="00036085">
      <w:pPr>
        <w:spacing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4"/>
          <w:szCs w:val="24"/>
        </w:rPr>
        <w:t>十六、</w:t>
      </w:r>
      <w:r w:rsidRPr="00F51E9A">
        <w:rPr>
          <w:rFonts w:ascii="Times New Roman" w:hAnsi="Times New Roman"/>
          <w:sz w:val="24"/>
          <w:szCs w:val="24"/>
        </w:rPr>
        <w:t>室外大門遷移補助費：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2600"/>
      </w:tblGrid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規格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 w:hint="eastAsia"/>
                <w:sz w:val="24"/>
                <w:szCs w:val="24"/>
              </w:rPr>
              <w:t>單價（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元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／</w:t>
            </w:r>
            <w:r w:rsidRPr="00F51E9A">
              <w:rPr>
                <w:rFonts w:ascii="Times New Roman" w:hAnsi="Times New Roman"/>
                <w:sz w:val="24"/>
                <w:szCs w:val="24"/>
              </w:rPr>
              <w:t>公尺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電動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036085" w:rsidRPr="00F51E9A" w:rsidTr="008310BF">
        <w:tc>
          <w:tcPr>
            <w:tcW w:w="49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手動</w:t>
            </w:r>
          </w:p>
        </w:tc>
        <w:tc>
          <w:tcPr>
            <w:tcW w:w="2600" w:type="dxa"/>
            <w:shd w:val="clear" w:color="auto" w:fill="auto"/>
          </w:tcPr>
          <w:p w:rsidR="00036085" w:rsidRPr="00F51E9A" w:rsidRDefault="00036085" w:rsidP="008310BF">
            <w:pPr>
              <w:spacing w:line="400" w:lineRule="exact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E9A">
              <w:rPr>
                <w:rFonts w:ascii="Times New Roman" w:hAnsi="Times New Roman"/>
                <w:sz w:val="24"/>
                <w:szCs w:val="24"/>
              </w:rPr>
              <w:t>4,830</w:t>
            </w:r>
          </w:p>
        </w:tc>
      </w:tr>
    </w:tbl>
    <w:p w:rsidR="00036085" w:rsidRPr="00F51E9A" w:rsidRDefault="00036085" w:rsidP="00036085">
      <w:pPr>
        <w:spacing w:line="400" w:lineRule="exact"/>
        <w:rPr>
          <w:rFonts w:ascii="Times New Roman" w:hAnsi="Times New Roman"/>
        </w:rPr>
      </w:pPr>
    </w:p>
    <w:p w:rsidR="00036085" w:rsidRPr="00F51E9A" w:rsidRDefault="00036085" w:rsidP="00036085">
      <w:pPr>
        <w:spacing w:line="240" w:lineRule="auto"/>
        <w:rPr>
          <w:rFonts w:ascii="Times New Roman" w:hAnsi="Times New Roman"/>
        </w:rPr>
      </w:pPr>
    </w:p>
    <w:p w:rsidR="00036085" w:rsidRPr="00F51E9A" w:rsidRDefault="00036085" w:rsidP="00036085">
      <w:pPr>
        <w:spacing w:line="240" w:lineRule="auto"/>
        <w:rPr>
          <w:rFonts w:ascii="Times New Roman" w:hAnsi="Times New Roman"/>
        </w:rPr>
      </w:pPr>
    </w:p>
    <w:p w:rsidR="00036085" w:rsidRPr="00F51E9A" w:rsidRDefault="00036085" w:rsidP="00036085">
      <w:pPr>
        <w:spacing w:line="240" w:lineRule="auto"/>
        <w:rPr>
          <w:rFonts w:ascii="Times New Roman" w:hAnsi="Times New Roman"/>
        </w:rPr>
      </w:pPr>
    </w:p>
    <w:p w:rsidR="00036085" w:rsidRPr="00F51E9A" w:rsidRDefault="00036085" w:rsidP="00036085">
      <w:pPr>
        <w:spacing w:line="240" w:lineRule="auto"/>
        <w:rPr>
          <w:rFonts w:ascii="Times New Roman" w:hAnsi="Times New Roman"/>
        </w:rPr>
      </w:pPr>
    </w:p>
    <w:p w:rsidR="00036085" w:rsidRPr="00F51E9A" w:rsidRDefault="00036085" w:rsidP="00036085">
      <w:pPr>
        <w:spacing w:line="240" w:lineRule="auto"/>
        <w:rPr>
          <w:rFonts w:ascii="Times New Roman" w:hAnsi="Times New Roman"/>
        </w:rPr>
      </w:pPr>
    </w:p>
    <w:p w:rsidR="00036085" w:rsidRPr="00F51E9A" w:rsidRDefault="00036085" w:rsidP="00036085">
      <w:pPr>
        <w:spacing w:line="240" w:lineRule="auto"/>
        <w:rPr>
          <w:rFonts w:ascii="Times New Roman" w:hAnsi="Times New Roman"/>
        </w:rPr>
      </w:pPr>
    </w:p>
    <w:p w:rsidR="00036085" w:rsidRPr="00F51E9A" w:rsidRDefault="00036085" w:rsidP="00036085">
      <w:pPr>
        <w:spacing w:line="240" w:lineRule="auto"/>
        <w:rPr>
          <w:rFonts w:ascii="Times New Roman" w:hAnsi="Times New Roman"/>
        </w:rPr>
      </w:pPr>
    </w:p>
    <w:p w:rsidR="00036085" w:rsidRPr="00F51E9A" w:rsidRDefault="00036085" w:rsidP="00036085">
      <w:pPr>
        <w:spacing w:line="240" w:lineRule="auto"/>
        <w:rPr>
          <w:rFonts w:ascii="Times New Roman" w:hAnsi="Times New Roman"/>
        </w:rPr>
      </w:pPr>
    </w:p>
    <w:p w:rsidR="00036085" w:rsidRPr="00F51E9A" w:rsidRDefault="00036085" w:rsidP="00036085">
      <w:pPr>
        <w:spacing w:line="240" w:lineRule="auto"/>
        <w:rPr>
          <w:rFonts w:ascii="Times New Roman" w:hAnsi="Times New Roman"/>
        </w:rPr>
      </w:pPr>
    </w:p>
    <w:p w:rsidR="00036085" w:rsidRPr="00F51E9A" w:rsidRDefault="00036085" w:rsidP="00036085">
      <w:pPr>
        <w:spacing w:line="240" w:lineRule="auto"/>
        <w:rPr>
          <w:rFonts w:ascii="Times New Roman" w:hAnsi="Times New Roman"/>
        </w:rPr>
      </w:pPr>
    </w:p>
    <w:p w:rsidR="00036085" w:rsidRPr="00F51E9A" w:rsidRDefault="00036085" w:rsidP="00036085">
      <w:pPr>
        <w:spacing w:line="240" w:lineRule="auto"/>
        <w:rPr>
          <w:rFonts w:ascii="Times New Roman" w:hAnsi="Times New Roman"/>
        </w:rPr>
      </w:pPr>
    </w:p>
    <w:p w:rsidR="00036085" w:rsidRPr="00F51E9A" w:rsidRDefault="00036085" w:rsidP="00036085">
      <w:pPr>
        <w:spacing w:line="240" w:lineRule="auto"/>
        <w:rPr>
          <w:rFonts w:ascii="Times New Roman" w:hAnsi="Times New Roman"/>
        </w:rPr>
      </w:pPr>
    </w:p>
    <w:p w:rsidR="00036085" w:rsidRPr="00F51E9A" w:rsidRDefault="00036085" w:rsidP="00036085">
      <w:pPr>
        <w:spacing w:line="240" w:lineRule="auto"/>
        <w:rPr>
          <w:rFonts w:ascii="Times New Roman" w:hAnsi="Times New Roman"/>
        </w:rPr>
      </w:pPr>
    </w:p>
    <w:p w:rsidR="00036085" w:rsidRPr="00F51E9A" w:rsidRDefault="00036085" w:rsidP="00036085">
      <w:pPr>
        <w:spacing w:line="240" w:lineRule="auto"/>
        <w:rPr>
          <w:rFonts w:ascii="Times New Roman" w:hAnsi="Times New Roman"/>
        </w:rPr>
      </w:pPr>
    </w:p>
    <w:p w:rsidR="00036085" w:rsidRPr="00F51E9A" w:rsidRDefault="00036085" w:rsidP="00036085">
      <w:pPr>
        <w:spacing w:line="240" w:lineRule="auto"/>
        <w:rPr>
          <w:rFonts w:ascii="Times New Roman" w:hAnsi="Times New Roman"/>
        </w:rPr>
      </w:pPr>
    </w:p>
    <w:p w:rsidR="00036085" w:rsidRPr="00F51E9A" w:rsidRDefault="00036085" w:rsidP="00036085">
      <w:pPr>
        <w:spacing w:line="240" w:lineRule="auto"/>
        <w:rPr>
          <w:rFonts w:ascii="Times New Roman" w:hAnsi="Times New Roman"/>
        </w:rPr>
      </w:pPr>
    </w:p>
    <w:p w:rsidR="00036085" w:rsidRPr="00F51E9A" w:rsidRDefault="00036085" w:rsidP="00036085">
      <w:pPr>
        <w:spacing w:line="500" w:lineRule="exact"/>
        <w:rPr>
          <w:rFonts w:ascii="Times New Roman" w:hAnsi="Times New Roman"/>
          <w:sz w:val="28"/>
          <w:szCs w:val="28"/>
        </w:rPr>
      </w:pPr>
      <w:r w:rsidRPr="00F51E9A">
        <w:rPr>
          <w:rFonts w:ascii="Times New Roman" w:hAnsi="Times New Roman" w:hint="eastAsia"/>
          <w:sz w:val="28"/>
          <w:szCs w:val="28"/>
        </w:rPr>
        <w:t>附表四：拆卸、搬運及安裝費用標準表：</w:t>
      </w:r>
    </w:p>
    <w:p w:rsidR="00036085" w:rsidRPr="00F51E9A" w:rsidRDefault="00036085" w:rsidP="00036085">
      <w:pPr>
        <w:spacing w:line="800" w:lineRule="exact"/>
        <w:rPr>
          <w:rFonts w:ascii="標楷體" w:hAnsi="標楷體"/>
          <w:sz w:val="28"/>
          <w:szCs w:val="28"/>
        </w:rPr>
      </w:pPr>
      <w:r w:rsidRPr="00F51E9A">
        <w:rPr>
          <w:rFonts w:ascii="標楷體" w:hAnsi="標楷體" w:hint="eastAsia"/>
          <w:sz w:val="28"/>
          <w:szCs w:val="28"/>
        </w:rPr>
        <w:t>一、拆卸及安裝工資標準表：</w:t>
      </w:r>
    </w:p>
    <w:tbl>
      <w:tblPr>
        <w:tblpPr w:leftFromText="180" w:rightFromText="180" w:vertAnchor="text" w:horzAnchor="margin" w:tblpXSpec="center" w:tblpY="16"/>
        <w:tblOverlap w:val="never"/>
        <w:tblW w:w="7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1"/>
        <w:gridCol w:w="1893"/>
        <w:gridCol w:w="3777"/>
      </w:tblGrid>
      <w:tr w:rsidR="00036085" w:rsidRPr="00F51E9A" w:rsidTr="008310BF">
        <w:trPr>
          <w:cantSplit/>
          <w:trHeight w:val="665"/>
        </w:trPr>
        <w:tc>
          <w:tcPr>
            <w:tcW w:w="2151" w:type="dxa"/>
          </w:tcPr>
          <w:p w:rsidR="00036085" w:rsidRPr="00F51E9A" w:rsidRDefault="00036085" w:rsidP="008310B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036085" w:rsidRPr="00F51E9A" w:rsidRDefault="00036085" w:rsidP="008310BF">
            <w:pPr>
              <w:spacing w:line="320" w:lineRule="exact"/>
              <w:ind w:right="35"/>
              <w:jc w:val="distribute"/>
              <w:rPr>
                <w:sz w:val="24"/>
                <w:szCs w:val="24"/>
              </w:rPr>
            </w:pPr>
            <w:r w:rsidRPr="00F51E9A">
              <w:rPr>
                <w:rFonts w:hint="eastAsia"/>
                <w:sz w:val="24"/>
                <w:szCs w:val="24"/>
              </w:rPr>
              <w:t>單位</w:t>
            </w:r>
          </w:p>
        </w:tc>
        <w:tc>
          <w:tcPr>
            <w:tcW w:w="3777" w:type="dxa"/>
            <w:vAlign w:val="center"/>
          </w:tcPr>
          <w:p w:rsidR="00036085" w:rsidRPr="00F51E9A" w:rsidRDefault="00036085" w:rsidP="008310BF">
            <w:pPr>
              <w:spacing w:line="320" w:lineRule="exact"/>
              <w:ind w:right="155" w:firstLine="29"/>
              <w:jc w:val="distribute"/>
              <w:rPr>
                <w:sz w:val="24"/>
                <w:szCs w:val="24"/>
              </w:rPr>
            </w:pPr>
            <w:r w:rsidRPr="00F51E9A">
              <w:rPr>
                <w:rFonts w:hint="eastAsia"/>
                <w:sz w:val="24"/>
                <w:szCs w:val="24"/>
              </w:rPr>
              <w:t>單價（新臺幣</w:t>
            </w:r>
            <w:r w:rsidRPr="00F51E9A">
              <w:rPr>
                <w:rFonts w:hint="eastAsia"/>
                <w:sz w:val="24"/>
                <w:szCs w:val="24"/>
              </w:rPr>
              <w:t xml:space="preserve">   </w:t>
            </w:r>
            <w:r w:rsidRPr="00F51E9A">
              <w:rPr>
                <w:rFonts w:hint="eastAsia"/>
                <w:sz w:val="24"/>
                <w:szCs w:val="24"/>
              </w:rPr>
              <w:t>元／天、人）</w:t>
            </w:r>
          </w:p>
        </w:tc>
      </w:tr>
      <w:tr w:rsidR="00036085" w:rsidRPr="00F51E9A" w:rsidTr="008310BF">
        <w:trPr>
          <w:cantSplit/>
          <w:trHeight w:val="665"/>
        </w:trPr>
        <w:tc>
          <w:tcPr>
            <w:tcW w:w="2151" w:type="dxa"/>
            <w:vAlign w:val="center"/>
          </w:tcPr>
          <w:p w:rsidR="00036085" w:rsidRPr="00F51E9A" w:rsidRDefault="00036085" w:rsidP="008310BF">
            <w:pPr>
              <w:spacing w:line="320" w:lineRule="exact"/>
              <w:ind w:right="65" w:firstLine="59"/>
              <w:jc w:val="distribute"/>
              <w:rPr>
                <w:sz w:val="24"/>
                <w:szCs w:val="24"/>
              </w:rPr>
            </w:pPr>
            <w:r w:rsidRPr="00F51E9A">
              <w:rPr>
                <w:rFonts w:hint="eastAsia"/>
                <w:sz w:val="24"/>
                <w:szCs w:val="24"/>
              </w:rPr>
              <w:t>技術工</w:t>
            </w:r>
          </w:p>
        </w:tc>
        <w:tc>
          <w:tcPr>
            <w:tcW w:w="1893" w:type="dxa"/>
            <w:vAlign w:val="center"/>
          </w:tcPr>
          <w:p w:rsidR="00036085" w:rsidRPr="00F51E9A" w:rsidRDefault="00036085" w:rsidP="008310BF">
            <w:pPr>
              <w:spacing w:line="320" w:lineRule="exact"/>
              <w:jc w:val="distribute"/>
              <w:rPr>
                <w:sz w:val="24"/>
                <w:szCs w:val="24"/>
              </w:rPr>
            </w:pPr>
            <w:r w:rsidRPr="00F51E9A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777" w:type="dxa"/>
            <w:vAlign w:val="center"/>
          </w:tcPr>
          <w:p w:rsidR="00036085" w:rsidRPr="00F51E9A" w:rsidRDefault="00036085" w:rsidP="008310BF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F51E9A">
              <w:rPr>
                <w:rFonts w:hint="eastAsia"/>
                <w:sz w:val="24"/>
                <w:szCs w:val="24"/>
              </w:rPr>
              <w:t>2,200</w:t>
            </w:r>
          </w:p>
        </w:tc>
      </w:tr>
      <w:tr w:rsidR="00036085" w:rsidRPr="00F51E9A" w:rsidTr="008310BF">
        <w:trPr>
          <w:cantSplit/>
          <w:trHeight w:val="665"/>
        </w:trPr>
        <w:tc>
          <w:tcPr>
            <w:tcW w:w="2151" w:type="dxa"/>
            <w:vAlign w:val="center"/>
          </w:tcPr>
          <w:p w:rsidR="00036085" w:rsidRPr="00F51E9A" w:rsidRDefault="00036085" w:rsidP="008310BF">
            <w:pPr>
              <w:spacing w:line="320" w:lineRule="exact"/>
              <w:ind w:right="65" w:firstLine="59"/>
              <w:jc w:val="distribute"/>
              <w:rPr>
                <w:sz w:val="24"/>
                <w:szCs w:val="24"/>
              </w:rPr>
            </w:pPr>
            <w:r w:rsidRPr="00F51E9A">
              <w:rPr>
                <w:rFonts w:hint="eastAsia"/>
                <w:sz w:val="24"/>
                <w:szCs w:val="24"/>
              </w:rPr>
              <w:t>普通工</w:t>
            </w:r>
          </w:p>
        </w:tc>
        <w:tc>
          <w:tcPr>
            <w:tcW w:w="1893" w:type="dxa"/>
            <w:vAlign w:val="center"/>
          </w:tcPr>
          <w:p w:rsidR="00036085" w:rsidRPr="00F51E9A" w:rsidRDefault="00036085" w:rsidP="008310BF">
            <w:pPr>
              <w:spacing w:line="320" w:lineRule="exact"/>
              <w:jc w:val="distribute"/>
              <w:rPr>
                <w:sz w:val="24"/>
                <w:szCs w:val="24"/>
              </w:rPr>
            </w:pPr>
            <w:r w:rsidRPr="00F51E9A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777" w:type="dxa"/>
            <w:vAlign w:val="center"/>
          </w:tcPr>
          <w:p w:rsidR="00036085" w:rsidRPr="00F51E9A" w:rsidRDefault="00036085" w:rsidP="008310BF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F51E9A">
              <w:rPr>
                <w:rFonts w:hint="eastAsia"/>
                <w:sz w:val="24"/>
                <w:szCs w:val="24"/>
              </w:rPr>
              <w:t>1,980</w:t>
            </w:r>
          </w:p>
        </w:tc>
      </w:tr>
    </w:tbl>
    <w:p w:rsidR="00036085" w:rsidRPr="00F51E9A" w:rsidRDefault="00036085" w:rsidP="00036085">
      <w:pPr>
        <w:spacing w:line="800" w:lineRule="exact"/>
        <w:rPr>
          <w:rFonts w:ascii="標楷體" w:hAnsi="標楷體"/>
          <w:sz w:val="28"/>
          <w:szCs w:val="28"/>
        </w:rPr>
      </w:pPr>
      <w:r w:rsidRPr="00F51E9A">
        <w:rPr>
          <w:rFonts w:ascii="標楷體" w:hAnsi="標楷體" w:hint="eastAsia"/>
          <w:sz w:val="28"/>
          <w:szCs w:val="28"/>
        </w:rPr>
        <w:t xml:space="preserve">二、搬運車資標準表 </w:t>
      </w:r>
    </w:p>
    <w:tbl>
      <w:tblPr>
        <w:tblpPr w:leftFromText="180" w:rightFromText="180" w:vertAnchor="text" w:horzAnchor="margin" w:tblpXSpec="center" w:tblpY="1"/>
        <w:tblOverlap w:val="never"/>
        <w:tblW w:w="7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1200"/>
        <w:gridCol w:w="2400"/>
        <w:gridCol w:w="2116"/>
      </w:tblGrid>
      <w:tr w:rsidR="00036085" w:rsidRPr="00F51E9A" w:rsidTr="008310BF">
        <w:trPr>
          <w:cantSplit/>
          <w:trHeight w:val="585"/>
        </w:trPr>
        <w:tc>
          <w:tcPr>
            <w:tcW w:w="2128" w:type="dxa"/>
            <w:vAlign w:val="center"/>
          </w:tcPr>
          <w:p w:rsidR="00036085" w:rsidRPr="00F51E9A" w:rsidRDefault="00036085" w:rsidP="008310BF">
            <w:pPr>
              <w:spacing w:line="3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036085" w:rsidRPr="00F51E9A" w:rsidRDefault="00036085" w:rsidP="008310BF">
            <w:pPr>
              <w:spacing w:line="320" w:lineRule="exact"/>
              <w:ind w:right="125"/>
              <w:jc w:val="center"/>
              <w:rPr>
                <w:rFonts w:ascii="標楷體" w:hAnsi="標楷體"/>
                <w:sz w:val="24"/>
                <w:szCs w:val="24"/>
              </w:rPr>
            </w:pPr>
            <w:r w:rsidRPr="00F51E9A">
              <w:rPr>
                <w:rFonts w:ascii="標楷體" w:hAnsi="標楷體" w:hint="eastAsia"/>
                <w:sz w:val="24"/>
                <w:szCs w:val="24"/>
              </w:rPr>
              <w:t>單位</w:t>
            </w:r>
          </w:p>
        </w:tc>
        <w:tc>
          <w:tcPr>
            <w:tcW w:w="2400" w:type="dxa"/>
            <w:vAlign w:val="center"/>
          </w:tcPr>
          <w:p w:rsidR="00036085" w:rsidRPr="00F51E9A" w:rsidRDefault="00036085" w:rsidP="008310BF">
            <w:pPr>
              <w:spacing w:line="320" w:lineRule="exact"/>
              <w:ind w:right="50" w:firstLine="59"/>
              <w:jc w:val="center"/>
              <w:rPr>
                <w:rFonts w:ascii="標楷體" w:hAnsi="標楷體"/>
                <w:sz w:val="24"/>
                <w:szCs w:val="24"/>
              </w:rPr>
            </w:pPr>
            <w:r w:rsidRPr="00F51E9A">
              <w:rPr>
                <w:rFonts w:ascii="標楷體" w:hAnsi="標楷體" w:hint="eastAsia"/>
                <w:kern w:val="0"/>
                <w:sz w:val="24"/>
                <w:szCs w:val="24"/>
                <w:fitText w:val="240" w:id="62003456"/>
              </w:rPr>
              <w:t>單</w:t>
            </w:r>
            <w:r w:rsidRPr="00F51E9A">
              <w:rPr>
                <w:rFonts w:ascii="標楷體" w:hAnsi="標楷體" w:hint="eastAsia"/>
                <w:kern w:val="0"/>
                <w:sz w:val="24"/>
                <w:szCs w:val="24"/>
                <w:fitText w:val="240" w:id="-730609662"/>
              </w:rPr>
              <w:t>價</w:t>
            </w: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（以新臺幣計）</w:t>
            </w:r>
          </w:p>
        </w:tc>
        <w:tc>
          <w:tcPr>
            <w:tcW w:w="2116" w:type="dxa"/>
            <w:vAlign w:val="center"/>
          </w:tcPr>
          <w:p w:rsidR="00036085" w:rsidRPr="00F51E9A" w:rsidRDefault="00036085" w:rsidP="008310BF">
            <w:pPr>
              <w:widowControl/>
              <w:spacing w:line="113" w:lineRule="atLeast"/>
              <w:ind w:left="48" w:right="48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說明</w:t>
            </w:r>
          </w:p>
        </w:tc>
      </w:tr>
      <w:tr w:rsidR="00036085" w:rsidRPr="00F51E9A" w:rsidTr="008310BF">
        <w:trPr>
          <w:cantSplit/>
          <w:trHeight w:val="689"/>
        </w:trPr>
        <w:tc>
          <w:tcPr>
            <w:tcW w:w="2128" w:type="dxa"/>
            <w:vAlign w:val="center"/>
          </w:tcPr>
          <w:p w:rsidR="00036085" w:rsidRPr="00F51E9A" w:rsidRDefault="00036085" w:rsidP="008310BF">
            <w:pPr>
              <w:spacing w:line="320" w:lineRule="exact"/>
              <w:ind w:right="140"/>
              <w:jc w:val="center"/>
              <w:rPr>
                <w:rFonts w:ascii="標楷體" w:hAnsi="標楷體"/>
                <w:sz w:val="24"/>
                <w:szCs w:val="24"/>
              </w:rPr>
            </w:pPr>
            <w:r w:rsidRPr="00F51E9A">
              <w:rPr>
                <w:rFonts w:ascii="標楷體" w:hAnsi="標楷體" w:hint="eastAsia"/>
                <w:sz w:val="24"/>
                <w:szCs w:val="24"/>
              </w:rPr>
              <w:t>十五噸以上卡車</w:t>
            </w:r>
          </w:p>
        </w:tc>
        <w:tc>
          <w:tcPr>
            <w:tcW w:w="1200" w:type="dxa"/>
            <w:vAlign w:val="center"/>
          </w:tcPr>
          <w:p w:rsidR="00036085" w:rsidRPr="00F51E9A" w:rsidRDefault="00036085" w:rsidP="008310BF">
            <w:pPr>
              <w:spacing w:line="3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51E9A">
              <w:rPr>
                <w:rFonts w:ascii="標楷體" w:hAnsi="標楷體" w:hint="eastAsia"/>
                <w:sz w:val="24"/>
                <w:szCs w:val="24"/>
              </w:rPr>
              <w:t>車</w:t>
            </w:r>
          </w:p>
        </w:tc>
        <w:tc>
          <w:tcPr>
            <w:tcW w:w="2400" w:type="dxa"/>
            <w:vAlign w:val="center"/>
          </w:tcPr>
          <w:p w:rsidR="00036085" w:rsidRPr="00F51E9A" w:rsidRDefault="00036085" w:rsidP="008310BF">
            <w:pPr>
              <w:spacing w:before="40" w:line="32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F51E9A">
              <w:rPr>
                <w:rFonts w:ascii="標楷體" w:hAnsi="標楷體" w:hint="eastAsia"/>
                <w:sz w:val="24"/>
                <w:szCs w:val="24"/>
              </w:rPr>
              <w:t>11,000</w:t>
            </w:r>
          </w:p>
        </w:tc>
        <w:tc>
          <w:tcPr>
            <w:tcW w:w="2116" w:type="dxa"/>
            <w:vAlign w:val="center"/>
          </w:tcPr>
          <w:p w:rsidR="00036085" w:rsidRPr="00F51E9A" w:rsidRDefault="00036085" w:rsidP="008310BF">
            <w:pPr>
              <w:widowControl/>
              <w:spacing w:line="113" w:lineRule="atLeast"/>
              <w:ind w:left="48" w:right="48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含搬運工資</w:t>
            </w:r>
          </w:p>
        </w:tc>
      </w:tr>
      <w:tr w:rsidR="00036085" w:rsidRPr="00F51E9A" w:rsidTr="008310BF">
        <w:trPr>
          <w:cantSplit/>
          <w:trHeight w:val="689"/>
        </w:trPr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036085" w:rsidRPr="00F51E9A" w:rsidRDefault="00036085" w:rsidP="008310BF">
            <w:pPr>
              <w:spacing w:line="320" w:lineRule="exact"/>
              <w:ind w:right="140"/>
              <w:jc w:val="center"/>
              <w:rPr>
                <w:rFonts w:ascii="標楷體" w:hAnsi="標楷體"/>
                <w:sz w:val="24"/>
                <w:szCs w:val="24"/>
              </w:rPr>
            </w:pPr>
            <w:r w:rsidRPr="00F51E9A">
              <w:rPr>
                <w:rFonts w:ascii="標楷體" w:hAnsi="標楷體" w:hint="eastAsia"/>
                <w:sz w:val="24"/>
                <w:szCs w:val="24"/>
              </w:rPr>
              <w:t>未滿十五噸卡車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036085" w:rsidRPr="00F51E9A" w:rsidRDefault="00036085" w:rsidP="008310BF">
            <w:pPr>
              <w:spacing w:line="3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51E9A">
              <w:rPr>
                <w:rFonts w:ascii="標楷體" w:hAnsi="標楷體" w:hint="eastAsia"/>
                <w:sz w:val="24"/>
                <w:szCs w:val="24"/>
              </w:rPr>
              <w:t>車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36085" w:rsidRPr="00F51E9A" w:rsidRDefault="00036085" w:rsidP="008310BF">
            <w:pPr>
              <w:spacing w:line="320" w:lineRule="exact"/>
              <w:ind w:firstLineChars="2062" w:firstLine="4949"/>
              <w:jc w:val="right"/>
              <w:rPr>
                <w:rFonts w:ascii="標楷體" w:hAnsi="標楷體"/>
                <w:sz w:val="24"/>
                <w:szCs w:val="24"/>
              </w:rPr>
            </w:pPr>
            <w:r w:rsidRPr="00F51E9A">
              <w:rPr>
                <w:rFonts w:ascii="標楷體" w:hAnsi="標楷體" w:hint="eastAsia"/>
                <w:sz w:val="24"/>
                <w:szCs w:val="24"/>
              </w:rPr>
              <w:t>八8,800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:rsidR="00036085" w:rsidRPr="00F51E9A" w:rsidRDefault="00036085" w:rsidP="008310BF">
            <w:pPr>
              <w:widowControl/>
              <w:spacing w:line="113" w:lineRule="atLeast"/>
              <w:ind w:left="48" w:right="48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F51E9A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含搬運工資</w:t>
            </w:r>
          </w:p>
        </w:tc>
      </w:tr>
    </w:tbl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320" w:lineRule="exact"/>
      </w:pPr>
    </w:p>
    <w:p w:rsidR="00036085" w:rsidRPr="00F51E9A" w:rsidRDefault="00036085" w:rsidP="00036085">
      <w:pPr>
        <w:spacing w:line="500" w:lineRule="exact"/>
        <w:rPr>
          <w:rFonts w:ascii="Times New Roman" w:hAnsi="Times New Roman"/>
          <w:sz w:val="24"/>
          <w:szCs w:val="24"/>
        </w:rPr>
      </w:pPr>
      <w:r w:rsidRPr="00F51E9A">
        <w:rPr>
          <w:rFonts w:ascii="Times New Roman" w:hAnsi="Times New Roman" w:hint="eastAsia"/>
          <w:sz w:val="28"/>
          <w:szCs w:val="28"/>
        </w:rPr>
        <w:t>附表五：電力外線工程拆遷補助費查定標準表</w:t>
      </w:r>
    </w:p>
    <w:tbl>
      <w:tblPr>
        <w:tblpPr w:leftFromText="180" w:rightFromText="180" w:vertAnchor="text" w:horzAnchor="margin" w:tblpXSpec="center" w:tblpY="182"/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2989"/>
        <w:gridCol w:w="2989"/>
        <w:gridCol w:w="1466"/>
      </w:tblGrid>
      <w:tr w:rsidR="00036085" w:rsidRPr="00F51E9A" w:rsidTr="008310BF">
        <w:trPr>
          <w:trHeight w:val="569"/>
        </w:trPr>
        <w:tc>
          <w:tcPr>
            <w:tcW w:w="5000" w:type="pct"/>
            <w:gridSpan w:val="4"/>
            <w:vAlign w:val="center"/>
          </w:tcPr>
          <w:p w:rsidR="00036085" w:rsidRPr="00F51E9A" w:rsidRDefault="00036085" w:rsidP="008310BF">
            <w:pPr>
              <w:spacing w:line="2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電力及綜合用電補助費單價表</w:t>
            </w:r>
          </w:p>
        </w:tc>
      </w:tr>
      <w:tr w:rsidR="00036085" w:rsidRPr="00F51E9A" w:rsidTr="008310BF">
        <w:trPr>
          <w:trHeight w:val="569"/>
        </w:trPr>
        <w:tc>
          <w:tcPr>
            <w:tcW w:w="617" w:type="pct"/>
            <w:vAlign w:val="center"/>
          </w:tcPr>
          <w:p w:rsidR="00036085" w:rsidRPr="00F51E9A" w:rsidRDefault="00036085" w:rsidP="008310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代號</w:t>
            </w:r>
          </w:p>
        </w:tc>
        <w:tc>
          <w:tcPr>
            <w:tcW w:w="1760" w:type="pct"/>
            <w:vAlign w:val="center"/>
          </w:tcPr>
          <w:p w:rsidR="00036085" w:rsidRPr="00F51E9A" w:rsidRDefault="00036085" w:rsidP="008310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契約種類</w:t>
            </w:r>
          </w:p>
        </w:tc>
        <w:tc>
          <w:tcPr>
            <w:tcW w:w="1760" w:type="pct"/>
            <w:vAlign w:val="center"/>
          </w:tcPr>
          <w:p w:rsidR="00036085" w:rsidRPr="00F51E9A" w:rsidRDefault="00036085" w:rsidP="008310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每</w:t>
            </w:r>
            <w:r w:rsidRPr="00F51E9A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F51E9A">
              <w:rPr>
                <w:rFonts w:ascii="Times New Roman" w:hAnsi="Times New Roman" w:hint="eastAsia"/>
                <w:sz w:val="28"/>
                <w:szCs w:val="28"/>
              </w:rPr>
              <w:t>千瓦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新臺幣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元</w:t>
            </w:r>
            <w:r w:rsidRPr="00F51E9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62" w:type="pct"/>
            <w:vMerge w:val="restart"/>
            <w:textDirection w:val="tbRlV"/>
            <w:vAlign w:val="center"/>
          </w:tcPr>
          <w:p w:rsidR="00036085" w:rsidRPr="00F51E9A" w:rsidRDefault="00036085" w:rsidP="008310BF">
            <w:pPr>
              <w:snapToGrid w:val="0"/>
              <w:spacing w:line="400" w:lineRule="exact"/>
              <w:ind w:left="28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二、地下電纜依電力公司標準檢據補助。</w:t>
            </w:r>
          </w:p>
          <w:p w:rsidR="00036085" w:rsidRPr="00F51E9A" w:rsidRDefault="00036085" w:rsidP="008310BF">
            <w:pPr>
              <w:snapToGrid w:val="0"/>
              <w:spacing w:line="400" w:lineRule="exact"/>
              <w:ind w:left="28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一﹑本單價為架空線路。</w:t>
            </w:r>
          </w:p>
        </w:tc>
      </w:tr>
      <w:tr w:rsidR="00036085" w:rsidRPr="00F51E9A" w:rsidTr="008310BF">
        <w:trPr>
          <w:trHeight w:val="569"/>
        </w:trPr>
        <w:tc>
          <w:tcPr>
            <w:tcW w:w="617" w:type="pct"/>
            <w:vAlign w:val="center"/>
          </w:tcPr>
          <w:p w:rsidR="00036085" w:rsidRPr="00F51E9A" w:rsidRDefault="00036085" w:rsidP="008310BF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45</w:t>
            </w:r>
          </w:p>
        </w:tc>
        <w:tc>
          <w:tcPr>
            <w:tcW w:w="1760" w:type="pct"/>
            <w:vAlign w:val="center"/>
          </w:tcPr>
          <w:p w:rsidR="00036085" w:rsidRPr="00F51E9A" w:rsidRDefault="00036085" w:rsidP="008310BF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低壓</w:t>
            </w:r>
          </w:p>
        </w:tc>
        <w:tc>
          <w:tcPr>
            <w:tcW w:w="1760" w:type="pct"/>
            <w:vAlign w:val="center"/>
          </w:tcPr>
          <w:p w:rsidR="00036085" w:rsidRPr="00F51E9A" w:rsidRDefault="00036085" w:rsidP="008310BF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2,000</w:t>
            </w:r>
          </w:p>
        </w:tc>
        <w:tc>
          <w:tcPr>
            <w:tcW w:w="862" w:type="pct"/>
            <w:vMerge/>
            <w:vAlign w:val="center"/>
          </w:tcPr>
          <w:p w:rsidR="00036085" w:rsidRPr="00F51E9A" w:rsidRDefault="00036085" w:rsidP="008310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85" w:rsidRPr="00F51E9A" w:rsidTr="008310BF">
        <w:trPr>
          <w:trHeight w:val="569"/>
        </w:trPr>
        <w:tc>
          <w:tcPr>
            <w:tcW w:w="617" w:type="pct"/>
            <w:vAlign w:val="center"/>
          </w:tcPr>
          <w:p w:rsidR="00036085" w:rsidRPr="00F51E9A" w:rsidRDefault="00036085" w:rsidP="008310BF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75</w:t>
            </w:r>
          </w:p>
        </w:tc>
        <w:tc>
          <w:tcPr>
            <w:tcW w:w="1760" w:type="pct"/>
            <w:vAlign w:val="center"/>
          </w:tcPr>
          <w:p w:rsidR="00036085" w:rsidRPr="00F51E9A" w:rsidRDefault="00036085" w:rsidP="008310BF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低壓</w:t>
            </w:r>
          </w:p>
        </w:tc>
        <w:tc>
          <w:tcPr>
            <w:tcW w:w="1760" w:type="pct"/>
            <w:vAlign w:val="center"/>
          </w:tcPr>
          <w:p w:rsidR="00036085" w:rsidRPr="00F51E9A" w:rsidRDefault="00036085" w:rsidP="008310BF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2,000</w:t>
            </w:r>
          </w:p>
        </w:tc>
        <w:tc>
          <w:tcPr>
            <w:tcW w:w="862" w:type="pct"/>
            <w:vMerge/>
            <w:vAlign w:val="center"/>
          </w:tcPr>
          <w:p w:rsidR="00036085" w:rsidRPr="00F51E9A" w:rsidRDefault="00036085" w:rsidP="008310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85" w:rsidRPr="00F51E9A" w:rsidTr="008310BF">
        <w:trPr>
          <w:trHeight w:val="570"/>
        </w:trPr>
        <w:tc>
          <w:tcPr>
            <w:tcW w:w="617" w:type="pct"/>
            <w:vAlign w:val="center"/>
          </w:tcPr>
          <w:p w:rsidR="00036085" w:rsidRPr="00F51E9A" w:rsidRDefault="00036085" w:rsidP="008310BF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C5</w:t>
            </w:r>
          </w:p>
        </w:tc>
        <w:tc>
          <w:tcPr>
            <w:tcW w:w="1760" w:type="pct"/>
            <w:vAlign w:val="center"/>
          </w:tcPr>
          <w:p w:rsidR="00036085" w:rsidRPr="00F51E9A" w:rsidRDefault="00036085" w:rsidP="008310BF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低壓</w:t>
            </w:r>
          </w:p>
        </w:tc>
        <w:tc>
          <w:tcPr>
            <w:tcW w:w="1760" w:type="pct"/>
            <w:vAlign w:val="center"/>
          </w:tcPr>
          <w:p w:rsidR="00036085" w:rsidRPr="00F51E9A" w:rsidRDefault="00036085" w:rsidP="008310BF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2,000</w:t>
            </w:r>
          </w:p>
        </w:tc>
        <w:tc>
          <w:tcPr>
            <w:tcW w:w="862" w:type="pct"/>
            <w:vMerge/>
            <w:vAlign w:val="center"/>
          </w:tcPr>
          <w:p w:rsidR="00036085" w:rsidRPr="00F51E9A" w:rsidRDefault="00036085" w:rsidP="008310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85" w:rsidRPr="00F51E9A" w:rsidTr="008310BF">
        <w:trPr>
          <w:trHeight w:val="569"/>
        </w:trPr>
        <w:tc>
          <w:tcPr>
            <w:tcW w:w="617" w:type="pct"/>
            <w:vAlign w:val="center"/>
          </w:tcPr>
          <w:p w:rsidR="00036085" w:rsidRPr="00F51E9A" w:rsidRDefault="00036085" w:rsidP="008310BF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D5</w:t>
            </w:r>
          </w:p>
        </w:tc>
        <w:tc>
          <w:tcPr>
            <w:tcW w:w="1760" w:type="pct"/>
            <w:vAlign w:val="center"/>
          </w:tcPr>
          <w:p w:rsidR="00036085" w:rsidRPr="00F51E9A" w:rsidRDefault="00036085" w:rsidP="008310BF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低壓</w:t>
            </w:r>
          </w:p>
        </w:tc>
        <w:tc>
          <w:tcPr>
            <w:tcW w:w="1760" w:type="pct"/>
            <w:vAlign w:val="center"/>
          </w:tcPr>
          <w:p w:rsidR="00036085" w:rsidRPr="00F51E9A" w:rsidRDefault="00036085" w:rsidP="008310BF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2,000</w:t>
            </w:r>
          </w:p>
        </w:tc>
        <w:tc>
          <w:tcPr>
            <w:tcW w:w="862" w:type="pct"/>
            <w:vMerge/>
            <w:vAlign w:val="center"/>
          </w:tcPr>
          <w:p w:rsidR="00036085" w:rsidRPr="00F51E9A" w:rsidRDefault="00036085" w:rsidP="008310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85" w:rsidRPr="00F51E9A" w:rsidTr="008310BF">
        <w:trPr>
          <w:trHeight w:val="569"/>
        </w:trPr>
        <w:tc>
          <w:tcPr>
            <w:tcW w:w="617" w:type="pct"/>
            <w:vAlign w:val="center"/>
          </w:tcPr>
          <w:p w:rsidR="00036085" w:rsidRPr="00F51E9A" w:rsidRDefault="00036085" w:rsidP="008310BF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65</w:t>
            </w:r>
          </w:p>
        </w:tc>
        <w:tc>
          <w:tcPr>
            <w:tcW w:w="1760" w:type="pct"/>
            <w:vAlign w:val="center"/>
          </w:tcPr>
          <w:p w:rsidR="00036085" w:rsidRPr="00F51E9A" w:rsidRDefault="00036085" w:rsidP="008310BF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高壓</w:t>
            </w:r>
          </w:p>
        </w:tc>
        <w:tc>
          <w:tcPr>
            <w:tcW w:w="1760" w:type="pct"/>
            <w:vAlign w:val="center"/>
          </w:tcPr>
          <w:p w:rsidR="00036085" w:rsidRPr="00F51E9A" w:rsidRDefault="00036085" w:rsidP="008310BF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1,600</w:t>
            </w:r>
          </w:p>
        </w:tc>
        <w:tc>
          <w:tcPr>
            <w:tcW w:w="862" w:type="pct"/>
            <w:vMerge/>
            <w:vAlign w:val="center"/>
          </w:tcPr>
          <w:p w:rsidR="00036085" w:rsidRPr="00F51E9A" w:rsidRDefault="00036085" w:rsidP="008310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85" w:rsidRPr="00F51E9A" w:rsidTr="008310BF">
        <w:trPr>
          <w:trHeight w:val="569"/>
        </w:trPr>
        <w:tc>
          <w:tcPr>
            <w:tcW w:w="617" w:type="pct"/>
            <w:vAlign w:val="center"/>
          </w:tcPr>
          <w:p w:rsidR="00036085" w:rsidRPr="00F51E9A" w:rsidRDefault="00036085" w:rsidP="008310BF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96</w:t>
            </w:r>
          </w:p>
        </w:tc>
        <w:tc>
          <w:tcPr>
            <w:tcW w:w="1760" w:type="pct"/>
            <w:vAlign w:val="center"/>
          </w:tcPr>
          <w:p w:rsidR="00036085" w:rsidRPr="00F51E9A" w:rsidRDefault="00036085" w:rsidP="008310BF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高壓</w:t>
            </w:r>
          </w:p>
        </w:tc>
        <w:tc>
          <w:tcPr>
            <w:tcW w:w="1760" w:type="pct"/>
            <w:vAlign w:val="center"/>
          </w:tcPr>
          <w:p w:rsidR="00036085" w:rsidRPr="00F51E9A" w:rsidRDefault="00036085" w:rsidP="008310BF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1,600</w:t>
            </w:r>
          </w:p>
        </w:tc>
        <w:tc>
          <w:tcPr>
            <w:tcW w:w="862" w:type="pct"/>
            <w:vMerge/>
            <w:vAlign w:val="center"/>
          </w:tcPr>
          <w:p w:rsidR="00036085" w:rsidRPr="00F51E9A" w:rsidRDefault="00036085" w:rsidP="008310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85" w:rsidRPr="00F51E9A" w:rsidTr="008310BF">
        <w:trPr>
          <w:trHeight w:val="569"/>
        </w:trPr>
        <w:tc>
          <w:tcPr>
            <w:tcW w:w="617" w:type="pct"/>
            <w:vAlign w:val="center"/>
          </w:tcPr>
          <w:p w:rsidR="00036085" w:rsidRPr="00F51E9A" w:rsidRDefault="00036085" w:rsidP="008310BF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A5</w:t>
            </w:r>
          </w:p>
        </w:tc>
        <w:tc>
          <w:tcPr>
            <w:tcW w:w="1760" w:type="pct"/>
            <w:vAlign w:val="center"/>
          </w:tcPr>
          <w:p w:rsidR="00036085" w:rsidRPr="00F51E9A" w:rsidRDefault="00036085" w:rsidP="008310BF">
            <w:pPr>
              <w:snapToGrid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特高壓</w:t>
            </w:r>
          </w:p>
          <w:p w:rsidR="00036085" w:rsidRPr="00F51E9A" w:rsidRDefault="00036085" w:rsidP="008310BF">
            <w:pPr>
              <w:snapToGrid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34.5/69KV</w:t>
            </w:r>
          </w:p>
        </w:tc>
        <w:tc>
          <w:tcPr>
            <w:tcW w:w="1760" w:type="pct"/>
            <w:vAlign w:val="center"/>
          </w:tcPr>
          <w:p w:rsidR="00036085" w:rsidRPr="00F51E9A" w:rsidRDefault="00036085" w:rsidP="008310BF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800</w:t>
            </w:r>
          </w:p>
        </w:tc>
        <w:tc>
          <w:tcPr>
            <w:tcW w:w="862" w:type="pct"/>
            <w:vMerge/>
            <w:vAlign w:val="center"/>
          </w:tcPr>
          <w:p w:rsidR="00036085" w:rsidRPr="00F51E9A" w:rsidRDefault="00036085" w:rsidP="008310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85" w:rsidRPr="00F51E9A" w:rsidTr="008310BF">
        <w:trPr>
          <w:trHeight w:val="570"/>
        </w:trPr>
        <w:tc>
          <w:tcPr>
            <w:tcW w:w="617" w:type="pct"/>
            <w:vAlign w:val="center"/>
          </w:tcPr>
          <w:p w:rsidR="00036085" w:rsidRPr="00F51E9A" w:rsidRDefault="00036085" w:rsidP="008310BF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85</w:t>
            </w:r>
          </w:p>
        </w:tc>
        <w:tc>
          <w:tcPr>
            <w:tcW w:w="1760" w:type="pct"/>
            <w:vAlign w:val="center"/>
          </w:tcPr>
          <w:p w:rsidR="00036085" w:rsidRPr="00F51E9A" w:rsidRDefault="00036085" w:rsidP="008310BF">
            <w:pPr>
              <w:snapToGrid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特高壓</w:t>
            </w:r>
          </w:p>
          <w:p w:rsidR="00036085" w:rsidRPr="00F51E9A" w:rsidRDefault="00036085" w:rsidP="008310BF">
            <w:pPr>
              <w:snapToGrid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161KV</w:t>
            </w:r>
          </w:p>
        </w:tc>
        <w:tc>
          <w:tcPr>
            <w:tcW w:w="1760" w:type="pct"/>
            <w:vAlign w:val="center"/>
          </w:tcPr>
          <w:p w:rsidR="00036085" w:rsidRPr="00F51E9A" w:rsidRDefault="00036085" w:rsidP="008310BF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9A">
              <w:rPr>
                <w:rFonts w:ascii="Times New Roman" w:hAnsi="Times New Roman" w:hint="eastAsia"/>
                <w:sz w:val="28"/>
                <w:szCs w:val="28"/>
              </w:rPr>
              <w:t>600</w:t>
            </w:r>
          </w:p>
        </w:tc>
        <w:tc>
          <w:tcPr>
            <w:tcW w:w="862" w:type="pct"/>
            <w:vMerge/>
            <w:vAlign w:val="center"/>
          </w:tcPr>
          <w:p w:rsidR="00036085" w:rsidRPr="00F51E9A" w:rsidRDefault="00036085" w:rsidP="008310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8B3" w:rsidRPr="00F51E9A" w:rsidRDefault="005168B3" w:rsidP="00036085">
      <w:pPr>
        <w:spacing w:line="500" w:lineRule="exact"/>
      </w:pPr>
    </w:p>
    <w:sectPr w:rsidR="005168B3" w:rsidRPr="00F51E9A" w:rsidSect="00B811F2">
      <w:pgSz w:w="11906" w:h="16838" w:code="9"/>
      <w:pgMar w:top="1247" w:right="1474" w:bottom="1247" w:left="1474" w:header="567" w:footer="567" w:gutter="0"/>
      <w:paperSrc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46" w:rsidRDefault="001C3646" w:rsidP="00761D48">
      <w:pPr>
        <w:spacing w:line="240" w:lineRule="auto"/>
      </w:pPr>
      <w:r>
        <w:separator/>
      </w:r>
    </w:p>
  </w:endnote>
  <w:endnote w:type="continuationSeparator" w:id="0">
    <w:p w:rsidR="001C3646" w:rsidRDefault="001C3646" w:rsidP="00761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92" w:rsidRDefault="009661B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7B16" w:rsidRPr="00AD7B1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5F5E92" w:rsidRDefault="005F5E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46" w:rsidRDefault="001C3646" w:rsidP="00761D48">
      <w:pPr>
        <w:spacing w:line="240" w:lineRule="auto"/>
      </w:pPr>
      <w:r>
        <w:separator/>
      </w:r>
    </w:p>
  </w:footnote>
  <w:footnote w:type="continuationSeparator" w:id="0">
    <w:p w:rsidR="001C3646" w:rsidRDefault="001C3646" w:rsidP="00761D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9A41A2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B88533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83782094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9E45A0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980CA81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00CED0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A2659E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17E61D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4FCC8F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F40DCC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656E60"/>
    <w:multiLevelType w:val="hybridMultilevel"/>
    <w:tmpl w:val="0E400130"/>
    <w:lvl w:ilvl="0" w:tplc="658C3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34A7EB3"/>
    <w:multiLevelType w:val="hybridMultilevel"/>
    <w:tmpl w:val="A1942C3C"/>
    <w:lvl w:ilvl="0" w:tplc="4596D6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4865B58">
      <w:start w:val="1"/>
      <w:numFmt w:val="taiwaneseCountingThousand"/>
      <w:lvlText w:val="(%2)"/>
      <w:lvlJc w:val="left"/>
      <w:pPr>
        <w:tabs>
          <w:tab w:val="num" w:pos="948"/>
        </w:tabs>
        <w:ind w:left="948" w:hanging="468"/>
      </w:pPr>
      <w:rPr>
        <w:rFonts w:hint="default"/>
      </w:rPr>
    </w:lvl>
    <w:lvl w:ilvl="2" w:tplc="89D06324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E9B48E9"/>
    <w:multiLevelType w:val="hybridMultilevel"/>
    <w:tmpl w:val="8D9E6508"/>
    <w:lvl w:ilvl="0" w:tplc="28F4751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9A"/>
    <w:rsid w:val="00000FBB"/>
    <w:rsid w:val="00005703"/>
    <w:rsid w:val="00010317"/>
    <w:rsid w:val="00017219"/>
    <w:rsid w:val="0003426B"/>
    <w:rsid w:val="000355E3"/>
    <w:rsid w:val="00036085"/>
    <w:rsid w:val="0004480C"/>
    <w:rsid w:val="000479E1"/>
    <w:rsid w:val="0006323E"/>
    <w:rsid w:val="000638CA"/>
    <w:rsid w:val="000752A6"/>
    <w:rsid w:val="00075F99"/>
    <w:rsid w:val="00076660"/>
    <w:rsid w:val="00077D7F"/>
    <w:rsid w:val="00081EEA"/>
    <w:rsid w:val="00085C12"/>
    <w:rsid w:val="000864E2"/>
    <w:rsid w:val="00090A5E"/>
    <w:rsid w:val="00094A15"/>
    <w:rsid w:val="000A1748"/>
    <w:rsid w:val="000B23AC"/>
    <w:rsid w:val="000B653D"/>
    <w:rsid w:val="000C1B58"/>
    <w:rsid w:val="000D0963"/>
    <w:rsid w:val="000D4032"/>
    <w:rsid w:val="000D6180"/>
    <w:rsid w:val="000D6222"/>
    <w:rsid w:val="000E1D64"/>
    <w:rsid w:val="000E72FE"/>
    <w:rsid w:val="000E74F4"/>
    <w:rsid w:val="000E7745"/>
    <w:rsid w:val="0010410A"/>
    <w:rsid w:val="00112A7E"/>
    <w:rsid w:val="00113968"/>
    <w:rsid w:val="00121669"/>
    <w:rsid w:val="00123F3A"/>
    <w:rsid w:val="001445A4"/>
    <w:rsid w:val="00154E14"/>
    <w:rsid w:val="00156678"/>
    <w:rsid w:val="00157606"/>
    <w:rsid w:val="001577C9"/>
    <w:rsid w:val="001613F2"/>
    <w:rsid w:val="001654B8"/>
    <w:rsid w:val="00167669"/>
    <w:rsid w:val="0017003C"/>
    <w:rsid w:val="00171CCA"/>
    <w:rsid w:val="00174ECA"/>
    <w:rsid w:val="00176ED0"/>
    <w:rsid w:val="001800DE"/>
    <w:rsid w:val="00185E71"/>
    <w:rsid w:val="00196620"/>
    <w:rsid w:val="001A2817"/>
    <w:rsid w:val="001B235B"/>
    <w:rsid w:val="001B23B1"/>
    <w:rsid w:val="001B2B3B"/>
    <w:rsid w:val="001B673C"/>
    <w:rsid w:val="001B6D3A"/>
    <w:rsid w:val="001C02B4"/>
    <w:rsid w:val="001C3646"/>
    <w:rsid w:val="001D31B9"/>
    <w:rsid w:val="001D57BB"/>
    <w:rsid w:val="001E1D92"/>
    <w:rsid w:val="001E57D2"/>
    <w:rsid w:val="001F3901"/>
    <w:rsid w:val="001F6533"/>
    <w:rsid w:val="00204C8F"/>
    <w:rsid w:val="00212082"/>
    <w:rsid w:val="00217404"/>
    <w:rsid w:val="002206F5"/>
    <w:rsid w:val="00230B88"/>
    <w:rsid w:val="00231349"/>
    <w:rsid w:val="00253AA6"/>
    <w:rsid w:val="00255649"/>
    <w:rsid w:val="0025785E"/>
    <w:rsid w:val="00257B1A"/>
    <w:rsid w:val="00257C7A"/>
    <w:rsid w:val="00265A63"/>
    <w:rsid w:val="00270209"/>
    <w:rsid w:val="00272067"/>
    <w:rsid w:val="002741CA"/>
    <w:rsid w:val="002825D9"/>
    <w:rsid w:val="00284F5C"/>
    <w:rsid w:val="00297B34"/>
    <w:rsid w:val="002A0E3B"/>
    <w:rsid w:val="002A150B"/>
    <w:rsid w:val="002B2A9D"/>
    <w:rsid w:val="002B7052"/>
    <w:rsid w:val="002D02DC"/>
    <w:rsid w:val="002D1691"/>
    <w:rsid w:val="002D35AB"/>
    <w:rsid w:val="002E036B"/>
    <w:rsid w:val="002E106A"/>
    <w:rsid w:val="002E35D0"/>
    <w:rsid w:val="002E423D"/>
    <w:rsid w:val="002E4B68"/>
    <w:rsid w:val="002F573F"/>
    <w:rsid w:val="002F6A41"/>
    <w:rsid w:val="002F7BF4"/>
    <w:rsid w:val="002F7E4E"/>
    <w:rsid w:val="00300330"/>
    <w:rsid w:val="00304325"/>
    <w:rsid w:val="00311CA7"/>
    <w:rsid w:val="0031757B"/>
    <w:rsid w:val="00324A9C"/>
    <w:rsid w:val="00325E20"/>
    <w:rsid w:val="00327019"/>
    <w:rsid w:val="0032725F"/>
    <w:rsid w:val="00331038"/>
    <w:rsid w:val="003339D0"/>
    <w:rsid w:val="00341355"/>
    <w:rsid w:val="00341D9D"/>
    <w:rsid w:val="00342979"/>
    <w:rsid w:val="00343F20"/>
    <w:rsid w:val="00352AE2"/>
    <w:rsid w:val="003576FD"/>
    <w:rsid w:val="00364A71"/>
    <w:rsid w:val="003668A0"/>
    <w:rsid w:val="0038038F"/>
    <w:rsid w:val="00384D2E"/>
    <w:rsid w:val="0039500D"/>
    <w:rsid w:val="003A2978"/>
    <w:rsid w:val="003A6F15"/>
    <w:rsid w:val="003B04DD"/>
    <w:rsid w:val="003B09ED"/>
    <w:rsid w:val="003B26C1"/>
    <w:rsid w:val="003B40E2"/>
    <w:rsid w:val="003B56FD"/>
    <w:rsid w:val="003B78A2"/>
    <w:rsid w:val="003C2EC2"/>
    <w:rsid w:val="003C55BC"/>
    <w:rsid w:val="003C55FA"/>
    <w:rsid w:val="003D4D01"/>
    <w:rsid w:val="003F3723"/>
    <w:rsid w:val="003F4D5E"/>
    <w:rsid w:val="00410000"/>
    <w:rsid w:val="00411E7A"/>
    <w:rsid w:val="00412AF9"/>
    <w:rsid w:val="00414DE6"/>
    <w:rsid w:val="00416DB5"/>
    <w:rsid w:val="0042348D"/>
    <w:rsid w:val="00424C40"/>
    <w:rsid w:val="0042746D"/>
    <w:rsid w:val="004311DD"/>
    <w:rsid w:val="00433378"/>
    <w:rsid w:val="0045150A"/>
    <w:rsid w:val="00460028"/>
    <w:rsid w:val="00474F71"/>
    <w:rsid w:val="00486E99"/>
    <w:rsid w:val="004939CF"/>
    <w:rsid w:val="0049528E"/>
    <w:rsid w:val="004A0D3D"/>
    <w:rsid w:val="004A2DAF"/>
    <w:rsid w:val="004B0884"/>
    <w:rsid w:val="004B347B"/>
    <w:rsid w:val="004B38DF"/>
    <w:rsid w:val="004C0C84"/>
    <w:rsid w:val="004C3535"/>
    <w:rsid w:val="004C6314"/>
    <w:rsid w:val="004E1193"/>
    <w:rsid w:val="004E2DDD"/>
    <w:rsid w:val="004E3B4A"/>
    <w:rsid w:val="004E508E"/>
    <w:rsid w:val="0050267D"/>
    <w:rsid w:val="00511D76"/>
    <w:rsid w:val="00513FD8"/>
    <w:rsid w:val="005143EC"/>
    <w:rsid w:val="005168B3"/>
    <w:rsid w:val="0052126E"/>
    <w:rsid w:val="00532D1D"/>
    <w:rsid w:val="00535556"/>
    <w:rsid w:val="005464E3"/>
    <w:rsid w:val="00546667"/>
    <w:rsid w:val="00546BCA"/>
    <w:rsid w:val="005536E8"/>
    <w:rsid w:val="00557ECE"/>
    <w:rsid w:val="00561B33"/>
    <w:rsid w:val="00563AF7"/>
    <w:rsid w:val="0057188C"/>
    <w:rsid w:val="00572756"/>
    <w:rsid w:val="005769C6"/>
    <w:rsid w:val="00583CE7"/>
    <w:rsid w:val="0059070F"/>
    <w:rsid w:val="005922A1"/>
    <w:rsid w:val="005A0FA3"/>
    <w:rsid w:val="005A17F5"/>
    <w:rsid w:val="005A1FE4"/>
    <w:rsid w:val="005A499F"/>
    <w:rsid w:val="005A7B1C"/>
    <w:rsid w:val="005B0000"/>
    <w:rsid w:val="005B5109"/>
    <w:rsid w:val="005B5116"/>
    <w:rsid w:val="005D0FD0"/>
    <w:rsid w:val="005E220B"/>
    <w:rsid w:val="005E78A1"/>
    <w:rsid w:val="005E7959"/>
    <w:rsid w:val="005F16D9"/>
    <w:rsid w:val="005F1C6D"/>
    <w:rsid w:val="005F4DFC"/>
    <w:rsid w:val="005F5E92"/>
    <w:rsid w:val="006027D2"/>
    <w:rsid w:val="00602917"/>
    <w:rsid w:val="00603FD6"/>
    <w:rsid w:val="00613F8B"/>
    <w:rsid w:val="00630652"/>
    <w:rsid w:val="006367C3"/>
    <w:rsid w:val="00643F4F"/>
    <w:rsid w:val="006478CE"/>
    <w:rsid w:val="00657877"/>
    <w:rsid w:val="0065787F"/>
    <w:rsid w:val="00676198"/>
    <w:rsid w:val="006846B6"/>
    <w:rsid w:val="00693970"/>
    <w:rsid w:val="006961ED"/>
    <w:rsid w:val="00697200"/>
    <w:rsid w:val="006A4BAF"/>
    <w:rsid w:val="006A7FB6"/>
    <w:rsid w:val="006B1CBC"/>
    <w:rsid w:val="006B7741"/>
    <w:rsid w:val="006C208B"/>
    <w:rsid w:val="006C35A0"/>
    <w:rsid w:val="006D3A1A"/>
    <w:rsid w:val="006D3C74"/>
    <w:rsid w:val="006E0646"/>
    <w:rsid w:val="006E4EB7"/>
    <w:rsid w:val="006F71F4"/>
    <w:rsid w:val="006F7689"/>
    <w:rsid w:val="00714D03"/>
    <w:rsid w:val="00720360"/>
    <w:rsid w:val="00723C2E"/>
    <w:rsid w:val="0072505E"/>
    <w:rsid w:val="00731633"/>
    <w:rsid w:val="0073560D"/>
    <w:rsid w:val="007364E7"/>
    <w:rsid w:val="00754E1B"/>
    <w:rsid w:val="00761D48"/>
    <w:rsid w:val="00773784"/>
    <w:rsid w:val="00773854"/>
    <w:rsid w:val="00775B41"/>
    <w:rsid w:val="00781057"/>
    <w:rsid w:val="00782B86"/>
    <w:rsid w:val="00783C26"/>
    <w:rsid w:val="007843A0"/>
    <w:rsid w:val="0079052D"/>
    <w:rsid w:val="0079676E"/>
    <w:rsid w:val="00797070"/>
    <w:rsid w:val="007A2AE7"/>
    <w:rsid w:val="007A46F1"/>
    <w:rsid w:val="007A5A14"/>
    <w:rsid w:val="007A7633"/>
    <w:rsid w:val="007B79B1"/>
    <w:rsid w:val="007C1533"/>
    <w:rsid w:val="007C1842"/>
    <w:rsid w:val="007D3425"/>
    <w:rsid w:val="007D3787"/>
    <w:rsid w:val="007D68AF"/>
    <w:rsid w:val="007E032C"/>
    <w:rsid w:val="007F504F"/>
    <w:rsid w:val="007F5E9E"/>
    <w:rsid w:val="00801CC5"/>
    <w:rsid w:val="0080200F"/>
    <w:rsid w:val="00806D5C"/>
    <w:rsid w:val="008159F6"/>
    <w:rsid w:val="00823D2F"/>
    <w:rsid w:val="0082658C"/>
    <w:rsid w:val="00830786"/>
    <w:rsid w:val="00830888"/>
    <w:rsid w:val="008310BF"/>
    <w:rsid w:val="00833D22"/>
    <w:rsid w:val="00834A41"/>
    <w:rsid w:val="00867C87"/>
    <w:rsid w:val="00873460"/>
    <w:rsid w:val="008A76B9"/>
    <w:rsid w:val="008B035A"/>
    <w:rsid w:val="008B0E9E"/>
    <w:rsid w:val="008C0DBE"/>
    <w:rsid w:val="008C43A7"/>
    <w:rsid w:val="008D1098"/>
    <w:rsid w:val="008D6101"/>
    <w:rsid w:val="008E0039"/>
    <w:rsid w:val="008F4172"/>
    <w:rsid w:val="008F7353"/>
    <w:rsid w:val="009046D7"/>
    <w:rsid w:val="00905827"/>
    <w:rsid w:val="00906BBC"/>
    <w:rsid w:val="009102CC"/>
    <w:rsid w:val="009128F8"/>
    <w:rsid w:val="00920E23"/>
    <w:rsid w:val="0093063A"/>
    <w:rsid w:val="00934F09"/>
    <w:rsid w:val="009363D2"/>
    <w:rsid w:val="0094325A"/>
    <w:rsid w:val="0094364F"/>
    <w:rsid w:val="009500FB"/>
    <w:rsid w:val="00955438"/>
    <w:rsid w:val="00960746"/>
    <w:rsid w:val="0096074B"/>
    <w:rsid w:val="009661B7"/>
    <w:rsid w:val="00966CD1"/>
    <w:rsid w:val="00966FD7"/>
    <w:rsid w:val="009747D4"/>
    <w:rsid w:val="00975ECB"/>
    <w:rsid w:val="00986DCC"/>
    <w:rsid w:val="00987D0F"/>
    <w:rsid w:val="00996467"/>
    <w:rsid w:val="009B4DA8"/>
    <w:rsid w:val="009D1F41"/>
    <w:rsid w:val="009E60A2"/>
    <w:rsid w:val="009F14B0"/>
    <w:rsid w:val="009F248D"/>
    <w:rsid w:val="009F3FFD"/>
    <w:rsid w:val="00A14B78"/>
    <w:rsid w:val="00A27EF8"/>
    <w:rsid w:val="00A3790F"/>
    <w:rsid w:val="00A41A75"/>
    <w:rsid w:val="00A53FD5"/>
    <w:rsid w:val="00A556DD"/>
    <w:rsid w:val="00A5590D"/>
    <w:rsid w:val="00A60784"/>
    <w:rsid w:val="00A65003"/>
    <w:rsid w:val="00A65F8B"/>
    <w:rsid w:val="00A71BBA"/>
    <w:rsid w:val="00A731EF"/>
    <w:rsid w:val="00A740E6"/>
    <w:rsid w:val="00A74D3A"/>
    <w:rsid w:val="00A82606"/>
    <w:rsid w:val="00AA1BA4"/>
    <w:rsid w:val="00AB229B"/>
    <w:rsid w:val="00AC1E59"/>
    <w:rsid w:val="00AD5F8D"/>
    <w:rsid w:val="00AD6F54"/>
    <w:rsid w:val="00AD7125"/>
    <w:rsid w:val="00AD7A05"/>
    <w:rsid w:val="00AD7B16"/>
    <w:rsid w:val="00AD7E20"/>
    <w:rsid w:val="00AE1A42"/>
    <w:rsid w:val="00AE5748"/>
    <w:rsid w:val="00AE6DCC"/>
    <w:rsid w:val="00AE6F49"/>
    <w:rsid w:val="00AF0B14"/>
    <w:rsid w:val="00AF28B1"/>
    <w:rsid w:val="00AF2F66"/>
    <w:rsid w:val="00AF75E5"/>
    <w:rsid w:val="00B02CA5"/>
    <w:rsid w:val="00B038D4"/>
    <w:rsid w:val="00B11103"/>
    <w:rsid w:val="00B13F64"/>
    <w:rsid w:val="00B145E1"/>
    <w:rsid w:val="00B174E9"/>
    <w:rsid w:val="00B2119B"/>
    <w:rsid w:val="00B27043"/>
    <w:rsid w:val="00B30A0F"/>
    <w:rsid w:val="00B4439A"/>
    <w:rsid w:val="00B54736"/>
    <w:rsid w:val="00B54FD5"/>
    <w:rsid w:val="00B811F2"/>
    <w:rsid w:val="00B90FF8"/>
    <w:rsid w:val="00B9258C"/>
    <w:rsid w:val="00B94A28"/>
    <w:rsid w:val="00BA126E"/>
    <w:rsid w:val="00BA280F"/>
    <w:rsid w:val="00BA4A7F"/>
    <w:rsid w:val="00BA5670"/>
    <w:rsid w:val="00BA6384"/>
    <w:rsid w:val="00BB04F2"/>
    <w:rsid w:val="00BD0D9C"/>
    <w:rsid w:val="00BD1931"/>
    <w:rsid w:val="00BD263C"/>
    <w:rsid w:val="00C03544"/>
    <w:rsid w:val="00C04B44"/>
    <w:rsid w:val="00C11E85"/>
    <w:rsid w:val="00C1685C"/>
    <w:rsid w:val="00C24EA2"/>
    <w:rsid w:val="00C42289"/>
    <w:rsid w:val="00C4436F"/>
    <w:rsid w:val="00C44920"/>
    <w:rsid w:val="00C540D5"/>
    <w:rsid w:val="00C57772"/>
    <w:rsid w:val="00C60394"/>
    <w:rsid w:val="00C64CC1"/>
    <w:rsid w:val="00C652A9"/>
    <w:rsid w:val="00C656F6"/>
    <w:rsid w:val="00C707BA"/>
    <w:rsid w:val="00C767E0"/>
    <w:rsid w:val="00C767E5"/>
    <w:rsid w:val="00C832EA"/>
    <w:rsid w:val="00C84B60"/>
    <w:rsid w:val="00C87353"/>
    <w:rsid w:val="00C908C7"/>
    <w:rsid w:val="00C9302D"/>
    <w:rsid w:val="00C96D0F"/>
    <w:rsid w:val="00CA20E2"/>
    <w:rsid w:val="00CA29DC"/>
    <w:rsid w:val="00CA5960"/>
    <w:rsid w:val="00CC2C02"/>
    <w:rsid w:val="00CC68EE"/>
    <w:rsid w:val="00CC7E70"/>
    <w:rsid w:val="00CD6DDF"/>
    <w:rsid w:val="00CD7DAB"/>
    <w:rsid w:val="00CE2EBB"/>
    <w:rsid w:val="00CF367C"/>
    <w:rsid w:val="00CF5DA8"/>
    <w:rsid w:val="00D17B7E"/>
    <w:rsid w:val="00D417C7"/>
    <w:rsid w:val="00D43293"/>
    <w:rsid w:val="00D43388"/>
    <w:rsid w:val="00D56490"/>
    <w:rsid w:val="00D573A1"/>
    <w:rsid w:val="00D6312B"/>
    <w:rsid w:val="00D65135"/>
    <w:rsid w:val="00D66397"/>
    <w:rsid w:val="00D72947"/>
    <w:rsid w:val="00D80419"/>
    <w:rsid w:val="00D8301B"/>
    <w:rsid w:val="00D9081A"/>
    <w:rsid w:val="00DA4D02"/>
    <w:rsid w:val="00DB2605"/>
    <w:rsid w:val="00DB378B"/>
    <w:rsid w:val="00DB60BA"/>
    <w:rsid w:val="00DB6513"/>
    <w:rsid w:val="00DC08F5"/>
    <w:rsid w:val="00DD0850"/>
    <w:rsid w:val="00DD483D"/>
    <w:rsid w:val="00DD72DB"/>
    <w:rsid w:val="00DE79EC"/>
    <w:rsid w:val="00DF0D26"/>
    <w:rsid w:val="00DF7AF7"/>
    <w:rsid w:val="00E14615"/>
    <w:rsid w:val="00E14AC1"/>
    <w:rsid w:val="00E17D9A"/>
    <w:rsid w:val="00E32331"/>
    <w:rsid w:val="00E54CC8"/>
    <w:rsid w:val="00E67792"/>
    <w:rsid w:val="00E73188"/>
    <w:rsid w:val="00E73D2D"/>
    <w:rsid w:val="00E8405A"/>
    <w:rsid w:val="00E93F0F"/>
    <w:rsid w:val="00E94308"/>
    <w:rsid w:val="00E95162"/>
    <w:rsid w:val="00E95B5A"/>
    <w:rsid w:val="00EA16E6"/>
    <w:rsid w:val="00EA17DF"/>
    <w:rsid w:val="00EA30E4"/>
    <w:rsid w:val="00EB069F"/>
    <w:rsid w:val="00EB0DDF"/>
    <w:rsid w:val="00EB3B47"/>
    <w:rsid w:val="00EB75D7"/>
    <w:rsid w:val="00EC47C4"/>
    <w:rsid w:val="00EC5A1E"/>
    <w:rsid w:val="00ED2237"/>
    <w:rsid w:val="00EE027F"/>
    <w:rsid w:val="00EE08F3"/>
    <w:rsid w:val="00EE23E1"/>
    <w:rsid w:val="00EF45A2"/>
    <w:rsid w:val="00F00162"/>
    <w:rsid w:val="00F01470"/>
    <w:rsid w:val="00F022B0"/>
    <w:rsid w:val="00F0586D"/>
    <w:rsid w:val="00F06B6B"/>
    <w:rsid w:val="00F10476"/>
    <w:rsid w:val="00F12965"/>
    <w:rsid w:val="00F13A58"/>
    <w:rsid w:val="00F23AD5"/>
    <w:rsid w:val="00F51E9A"/>
    <w:rsid w:val="00F60A2E"/>
    <w:rsid w:val="00F60F27"/>
    <w:rsid w:val="00F728E9"/>
    <w:rsid w:val="00F85BE9"/>
    <w:rsid w:val="00F90424"/>
    <w:rsid w:val="00F9207B"/>
    <w:rsid w:val="00FA37B5"/>
    <w:rsid w:val="00FA6F44"/>
    <w:rsid w:val="00FA7042"/>
    <w:rsid w:val="00FB2378"/>
    <w:rsid w:val="00FC1BD0"/>
    <w:rsid w:val="00FC398C"/>
    <w:rsid w:val="00FC7B39"/>
    <w:rsid w:val="00FD0427"/>
    <w:rsid w:val="00FD3487"/>
    <w:rsid w:val="00FE0265"/>
    <w:rsid w:val="00FF2955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959B2250-93C8-4C5C-9077-75F1A1C1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9A"/>
    <w:pPr>
      <w:widowControl w:val="0"/>
      <w:spacing w:line="280" w:lineRule="exact"/>
      <w:ind w:left="170" w:hanging="170"/>
    </w:pPr>
    <w:rPr>
      <w:rFonts w:ascii="Arial" w:eastAsia="標楷體" w:hAnsi="Arial"/>
      <w:kern w:val="2"/>
    </w:rPr>
  </w:style>
  <w:style w:type="paragraph" w:styleId="1">
    <w:name w:val="heading 1"/>
    <w:basedOn w:val="a"/>
    <w:next w:val="a"/>
    <w:link w:val="10"/>
    <w:uiPriority w:val="9"/>
    <w:qFormat/>
    <w:rsid w:val="00384D2E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74E9"/>
    <w:pPr>
      <w:spacing w:line="240" w:lineRule="auto"/>
      <w:ind w:left="0" w:firstLine="0"/>
    </w:pPr>
    <w:rPr>
      <w:rFonts w:ascii="細明體" w:eastAsia="細明體" w:hAnsi="Courier New"/>
      <w:kern w:val="0"/>
    </w:rPr>
  </w:style>
  <w:style w:type="character" w:customStyle="1" w:styleId="a4">
    <w:name w:val="純文字 字元"/>
    <w:link w:val="a3"/>
    <w:rsid w:val="00B174E9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761D48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link w:val="a5"/>
    <w:uiPriority w:val="99"/>
    <w:rsid w:val="00761D48"/>
    <w:rPr>
      <w:rFonts w:ascii="Arial" w:eastAsia="標楷體" w:hAnsi="Arial"/>
      <w:kern w:val="2"/>
    </w:rPr>
  </w:style>
  <w:style w:type="paragraph" w:styleId="a7">
    <w:name w:val="footer"/>
    <w:basedOn w:val="a"/>
    <w:link w:val="a8"/>
    <w:uiPriority w:val="99"/>
    <w:unhideWhenUsed/>
    <w:rsid w:val="00761D48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link w:val="a7"/>
    <w:uiPriority w:val="99"/>
    <w:rsid w:val="00761D48"/>
    <w:rPr>
      <w:rFonts w:ascii="Arial" w:eastAsia="標楷體" w:hAnsi="Arial"/>
      <w:kern w:val="2"/>
    </w:rPr>
  </w:style>
  <w:style w:type="character" w:customStyle="1" w:styleId="10">
    <w:name w:val="標題 1 字元"/>
    <w:link w:val="1"/>
    <w:uiPriority w:val="9"/>
    <w:rsid w:val="00384D2E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2">
    <w:name w:val="內文2"/>
    <w:basedOn w:val="a"/>
    <w:rsid w:val="0006323E"/>
    <w:pPr>
      <w:spacing w:before="120" w:line="240" w:lineRule="exact"/>
      <w:ind w:left="0" w:firstLine="0"/>
      <w:jc w:val="center"/>
    </w:pPr>
    <w:rPr>
      <w:rFonts w:ascii="Times New Roman" w:eastAsia="新細明體" w:hAnsi="Times New Roman"/>
      <w:sz w:val="24"/>
    </w:rPr>
  </w:style>
  <w:style w:type="paragraph" w:styleId="HTML">
    <w:name w:val="HTML Preformatted"/>
    <w:basedOn w:val="a"/>
    <w:link w:val="HTML0"/>
    <w:uiPriority w:val="99"/>
    <w:unhideWhenUsed/>
    <w:rsid w:val="000632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細明體" w:eastAsia="細明體" w:hAnsi="細明體"/>
      <w:kern w:val="0"/>
      <w:sz w:val="24"/>
      <w:szCs w:val="24"/>
    </w:rPr>
  </w:style>
  <w:style w:type="character" w:customStyle="1" w:styleId="HTML0">
    <w:name w:val="HTML 預設格式 字元"/>
    <w:link w:val="HTML"/>
    <w:uiPriority w:val="99"/>
    <w:semiHidden/>
    <w:rsid w:val="0006323E"/>
    <w:rPr>
      <w:rFonts w:ascii="細明體" w:eastAsia="細明體" w:hAnsi="細明體" w:cs="細明體"/>
      <w:sz w:val="24"/>
      <w:szCs w:val="24"/>
    </w:rPr>
  </w:style>
  <w:style w:type="table" w:styleId="a9">
    <w:name w:val="Table Grid"/>
    <w:basedOn w:val="a1"/>
    <w:uiPriority w:val="59"/>
    <w:rsid w:val="00E6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4C6314"/>
    <w:rPr>
      <w:rFonts w:eastAsia="新細明體"/>
      <w:sz w:val="18"/>
      <w:szCs w:val="18"/>
    </w:rPr>
  </w:style>
  <w:style w:type="character" w:customStyle="1" w:styleId="dialogtext1">
    <w:name w:val="dialog_text1"/>
    <w:basedOn w:val="a0"/>
    <w:rsid w:val="00257C7A"/>
    <w:rPr>
      <w:rFonts w:ascii="sөũ" w:hAnsi="sөũ" w:hint="default"/>
      <w:color w:val="000000"/>
      <w:sz w:val="20"/>
      <w:szCs w:val="20"/>
    </w:rPr>
  </w:style>
  <w:style w:type="paragraph" w:customStyle="1" w:styleId="ab">
    <w:name w:val="分項段落"/>
    <w:basedOn w:val="a"/>
    <w:next w:val="a"/>
    <w:uiPriority w:val="99"/>
    <w:rsid w:val="00257C7A"/>
    <w:pPr>
      <w:autoSpaceDE w:val="0"/>
      <w:autoSpaceDN w:val="0"/>
      <w:adjustRightInd w:val="0"/>
      <w:spacing w:line="240" w:lineRule="auto"/>
      <w:ind w:left="0" w:firstLine="0"/>
    </w:pPr>
    <w:rPr>
      <w:rFonts w:ascii="標楷體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618</Words>
  <Characters>3523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臺中市公共工程建築改良物拆遷損失補償自治條例新併草案</dc:title>
  <dc:creator>whpai</dc:creator>
  <cp:lastModifiedBy>賴妙純</cp:lastModifiedBy>
  <cp:revision>1</cp:revision>
  <cp:lastPrinted>2012-07-19T05:17:00Z</cp:lastPrinted>
  <dcterms:created xsi:type="dcterms:W3CDTF">2015-03-12T06:10:00Z</dcterms:created>
  <dcterms:modified xsi:type="dcterms:W3CDTF">2018-12-13T09:12:00Z</dcterms:modified>
</cp:coreProperties>
</file>