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AB" w:rsidRPr="002D6EF3" w:rsidRDefault="0040646D" w:rsidP="00757EEA">
      <w:pPr>
        <w:spacing w:line="460" w:lineRule="exact"/>
        <w:rPr>
          <w:rFonts w:ascii="標楷體" w:eastAsia="標楷體" w:hAnsi="標楷體"/>
          <w:bCs/>
          <w:color w:val="FF0000"/>
          <w:sz w:val="40"/>
          <w:szCs w:val="40"/>
        </w:rPr>
      </w:pPr>
      <w:bookmarkStart w:id="0" w:name="_GoBack"/>
      <w:bookmarkEnd w:id="0"/>
      <w:r w:rsidRPr="00AA4E7A">
        <w:rPr>
          <w:rFonts w:eastAsia="標楷體"/>
          <w:sz w:val="40"/>
          <w:szCs w:val="40"/>
        </w:rPr>
        <w:t>臺中市道路挖掘管理自治條例</w:t>
      </w:r>
    </w:p>
    <w:p w:rsidR="00D01D88" w:rsidRPr="00757EEA" w:rsidRDefault="00D01D88" w:rsidP="002C7F79">
      <w:pPr>
        <w:spacing w:line="460" w:lineRule="exact"/>
        <w:jc w:val="both"/>
        <w:rPr>
          <w:rFonts w:ascii="標楷體" w:eastAsia="標楷體" w:hAnsi="標楷體"/>
          <w:sz w:val="28"/>
          <w:szCs w:val="28"/>
        </w:rPr>
      </w:pPr>
      <w:r w:rsidRPr="00757EEA">
        <w:rPr>
          <w:rFonts w:ascii="標楷體" w:eastAsia="標楷體" w:hAnsi="標楷體" w:hint="eastAsia"/>
          <w:sz w:val="28"/>
          <w:szCs w:val="28"/>
        </w:rPr>
        <w:t>第一章</w:t>
      </w:r>
      <w:r w:rsidRPr="00757EEA">
        <w:rPr>
          <w:rFonts w:ascii="標楷體" w:eastAsia="標楷體" w:hAnsi="標楷體"/>
          <w:sz w:val="28"/>
          <w:szCs w:val="28"/>
        </w:rPr>
        <w:t xml:space="preserve">  </w:t>
      </w:r>
      <w:r>
        <w:rPr>
          <w:rFonts w:ascii="標楷體" w:eastAsia="標楷體" w:hAnsi="標楷體" w:hint="eastAsia"/>
          <w:sz w:val="28"/>
          <w:szCs w:val="28"/>
        </w:rPr>
        <w:t xml:space="preserve">  </w:t>
      </w:r>
      <w:r w:rsidRPr="00757EEA">
        <w:rPr>
          <w:rFonts w:ascii="標楷體" w:eastAsia="標楷體" w:hAnsi="標楷體" w:hint="eastAsia"/>
          <w:sz w:val="28"/>
          <w:szCs w:val="28"/>
        </w:rPr>
        <w:t>總則</w:t>
      </w:r>
    </w:p>
    <w:p w:rsidR="00D01D88" w:rsidRPr="00757EEA" w:rsidRDefault="00D01D88" w:rsidP="002C7F79">
      <w:pPr>
        <w:spacing w:line="460" w:lineRule="exact"/>
        <w:ind w:left="848" w:hangingChars="303" w:hanging="848"/>
        <w:jc w:val="both"/>
        <w:rPr>
          <w:rFonts w:ascii="標楷體" w:eastAsia="標楷體" w:hAnsi="標楷體"/>
          <w:sz w:val="28"/>
          <w:szCs w:val="28"/>
        </w:rPr>
      </w:pPr>
      <w:r w:rsidRPr="00757EEA">
        <w:rPr>
          <w:rFonts w:ascii="標楷體" w:eastAsia="標楷體" w:hAnsi="標楷體"/>
          <w:sz w:val="28"/>
          <w:szCs w:val="28"/>
        </w:rPr>
        <w:t>第一條</w:t>
      </w:r>
      <w:r w:rsidRPr="00757EEA">
        <w:rPr>
          <w:rFonts w:ascii="標楷體" w:eastAsia="標楷體" w:hAnsi="標楷體" w:hint="eastAsia"/>
          <w:sz w:val="28"/>
          <w:szCs w:val="28"/>
        </w:rPr>
        <w:t xml:space="preserve">　</w:t>
      </w:r>
      <w:r w:rsidR="00D734F5">
        <w:rPr>
          <w:rFonts w:ascii="標楷體" w:eastAsia="標楷體" w:hAnsi="標楷體" w:hint="eastAsia"/>
          <w:sz w:val="28"/>
          <w:szCs w:val="28"/>
        </w:rPr>
        <w:t xml:space="preserve"> </w:t>
      </w:r>
      <w:r w:rsidR="00D734F5">
        <w:rPr>
          <w:rFonts w:ascii="標楷體" w:eastAsia="標楷體" w:hAnsi="標楷體"/>
          <w:sz w:val="28"/>
          <w:szCs w:val="28"/>
        </w:rPr>
        <w:t xml:space="preserve"> </w:t>
      </w:r>
      <w:r w:rsidRPr="00757EEA">
        <w:rPr>
          <w:rFonts w:ascii="標楷體" w:eastAsia="標楷體" w:hAnsi="標楷體"/>
          <w:sz w:val="28"/>
          <w:szCs w:val="28"/>
        </w:rPr>
        <w:t>為有效管理臺中市(以下簡稱本市)道路挖掘、提昇道路服務品質及維護公共安全，特制定本自治條例。</w:t>
      </w:r>
    </w:p>
    <w:p w:rsidR="00D01D88" w:rsidRPr="00757EEA" w:rsidRDefault="00D01D88" w:rsidP="002C7F79">
      <w:pPr>
        <w:spacing w:line="460" w:lineRule="exact"/>
        <w:ind w:left="848" w:hangingChars="303" w:hanging="848"/>
        <w:jc w:val="both"/>
        <w:rPr>
          <w:rFonts w:ascii="標楷體" w:eastAsia="標楷體" w:hAnsi="標楷體"/>
          <w:sz w:val="28"/>
          <w:szCs w:val="28"/>
        </w:rPr>
      </w:pPr>
      <w:r w:rsidRPr="00757EEA">
        <w:rPr>
          <w:rFonts w:ascii="標楷體" w:eastAsia="標楷體" w:hAnsi="標楷體"/>
          <w:sz w:val="28"/>
          <w:szCs w:val="28"/>
        </w:rPr>
        <w:t>第二條</w:t>
      </w:r>
      <w:r w:rsidRPr="00757EE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0559B" w:rsidRPr="00F0559B">
        <w:rPr>
          <w:rFonts w:ascii="標楷體" w:eastAsia="標楷體" w:hAnsi="標楷體"/>
          <w:sz w:val="28"/>
          <w:szCs w:val="28"/>
        </w:rPr>
        <w:t>本自治條例之</w:t>
      </w:r>
      <w:r w:rsidR="00F0559B" w:rsidRPr="00F0559B">
        <w:rPr>
          <w:rFonts w:ascii="標楷體" w:eastAsia="標楷體" w:hAnsi="標楷體" w:hint="eastAsia"/>
          <w:sz w:val="28"/>
          <w:szCs w:val="28"/>
        </w:rPr>
        <w:t>主管機關</w:t>
      </w:r>
      <w:r w:rsidR="00F0559B" w:rsidRPr="00F0559B">
        <w:rPr>
          <w:rFonts w:ascii="標楷體" w:eastAsia="標楷體" w:hAnsi="標楷體"/>
          <w:sz w:val="28"/>
          <w:szCs w:val="28"/>
        </w:rPr>
        <w:t>為臺中市政府建設局</w:t>
      </w:r>
      <w:r w:rsidR="00F0559B" w:rsidRPr="00F0559B">
        <w:rPr>
          <w:rFonts w:ascii="標楷體" w:eastAsia="標楷體" w:hAnsi="標楷體" w:hint="eastAsia"/>
          <w:sz w:val="28"/>
          <w:szCs w:val="28"/>
        </w:rPr>
        <w:t>（以下簡稱建設局），</w:t>
      </w:r>
      <w:r w:rsidR="00F0559B" w:rsidRPr="00F0559B">
        <w:rPr>
          <w:rFonts w:ascii="標楷體" w:eastAsia="標楷體" w:hAnsi="標楷體"/>
          <w:sz w:val="28"/>
          <w:szCs w:val="28"/>
        </w:rPr>
        <w:t>並得</w:t>
      </w:r>
      <w:r w:rsidR="00F0559B" w:rsidRPr="00F0559B">
        <w:rPr>
          <w:rFonts w:ascii="標楷體" w:eastAsia="標楷體" w:hAnsi="標楷體" w:hint="eastAsia"/>
          <w:sz w:val="28"/>
          <w:szCs w:val="28"/>
        </w:rPr>
        <w:t>將</w:t>
      </w:r>
      <w:r w:rsidR="00F0559B" w:rsidRPr="00F0559B">
        <w:rPr>
          <w:rFonts w:ascii="標楷體" w:eastAsia="標楷體" w:hAnsi="標楷體"/>
          <w:sz w:val="28"/>
          <w:szCs w:val="28"/>
        </w:rPr>
        <w:t>道路挖掘申請之受理及許可</w:t>
      </w:r>
      <w:r w:rsidR="00F0559B" w:rsidRPr="00C911E7">
        <w:rPr>
          <w:rFonts w:ascii="標楷體" w:eastAsia="標楷體" w:hAnsi="標楷體" w:hint="eastAsia"/>
          <w:sz w:val="28"/>
          <w:szCs w:val="28"/>
        </w:rPr>
        <w:t>、相關經費之核定與收費、</w:t>
      </w:r>
      <w:r w:rsidR="00F0559B" w:rsidRPr="00C911E7">
        <w:rPr>
          <w:rFonts w:ascii="標楷體" w:eastAsia="標楷體" w:hAnsi="標楷體" w:hint="eastAsia"/>
          <w:kern w:val="0"/>
          <w:sz w:val="28"/>
          <w:szCs w:val="28"/>
        </w:rPr>
        <w:t>施工</w:t>
      </w:r>
      <w:r w:rsidR="00F0559B" w:rsidRPr="00C911E7">
        <w:rPr>
          <w:rFonts w:ascii="標楷體" w:eastAsia="標楷體" w:hAnsi="標楷體"/>
          <w:sz w:val="28"/>
          <w:szCs w:val="28"/>
        </w:rPr>
        <w:t>及維護</w:t>
      </w:r>
      <w:r w:rsidR="00F0559B" w:rsidRPr="00C911E7">
        <w:rPr>
          <w:rFonts w:ascii="標楷體" w:eastAsia="標楷體" w:hAnsi="標楷體" w:hint="eastAsia"/>
          <w:kern w:val="0"/>
          <w:sz w:val="28"/>
          <w:szCs w:val="28"/>
        </w:rPr>
        <w:t>管理、查驗抽驗</w:t>
      </w:r>
      <w:r w:rsidR="00F0559B" w:rsidRPr="00C911E7">
        <w:rPr>
          <w:rFonts w:ascii="標楷體" w:eastAsia="標楷體" w:hAnsi="標楷體"/>
          <w:sz w:val="28"/>
          <w:szCs w:val="28"/>
        </w:rPr>
        <w:t>之權限</w:t>
      </w:r>
      <w:r w:rsidR="00F0559B" w:rsidRPr="00C911E7">
        <w:rPr>
          <w:rFonts w:ascii="標楷體" w:eastAsia="標楷體" w:hAnsi="標楷體" w:hint="eastAsia"/>
          <w:sz w:val="28"/>
          <w:szCs w:val="28"/>
        </w:rPr>
        <w:t>，</w:t>
      </w:r>
      <w:r w:rsidR="00F0559B" w:rsidRPr="00C911E7">
        <w:rPr>
          <w:rFonts w:ascii="標楷體" w:eastAsia="標楷體" w:hAnsi="標楷體"/>
          <w:sz w:val="28"/>
          <w:szCs w:val="28"/>
        </w:rPr>
        <w:t>視區域特性、道路規模</w:t>
      </w:r>
      <w:r w:rsidR="00F0559B" w:rsidRPr="00C911E7">
        <w:rPr>
          <w:rFonts w:ascii="標楷體" w:eastAsia="標楷體" w:hAnsi="標楷體" w:hint="eastAsia"/>
          <w:sz w:val="28"/>
          <w:szCs w:val="28"/>
        </w:rPr>
        <w:t>等</w:t>
      </w:r>
      <w:r w:rsidR="00F0559B" w:rsidRPr="00C911E7">
        <w:rPr>
          <w:rFonts w:ascii="標楷體" w:eastAsia="標楷體" w:hAnsi="標楷體"/>
          <w:sz w:val="28"/>
          <w:szCs w:val="28"/>
        </w:rPr>
        <w:t>情形</w:t>
      </w:r>
      <w:r w:rsidR="00F0559B" w:rsidRPr="00C911E7">
        <w:rPr>
          <w:rFonts w:ascii="標楷體" w:eastAsia="標楷體" w:hAnsi="標楷體" w:hint="eastAsia"/>
          <w:sz w:val="28"/>
          <w:szCs w:val="28"/>
        </w:rPr>
        <w:t>委任建設局所屬機關</w:t>
      </w:r>
      <w:r w:rsidR="00F0559B" w:rsidRPr="00C911E7">
        <w:rPr>
          <w:rFonts w:ascii="標楷體" w:eastAsia="標楷體" w:hAnsi="標楷體"/>
          <w:sz w:val="28"/>
          <w:szCs w:val="28"/>
        </w:rPr>
        <w:t>或委託</w:t>
      </w:r>
      <w:r w:rsidR="00F0559B" w:rsidRPr="00C911E7">
        <w:rPr>
          <w:rFonts w:ascii="標楷體" w:eastAsia="標楷體" w:hAnsi="標楷體" w:hint="eastAsia"/>
          <w:sz w:val="28"/>
          <w:szCs w:val="28"/>
        </w:rPr>
        <w:t>臺中市政</w:t>
      </w:r>
      <w:r w:rsidR="00F0559B" w:rsidRPr="00C911E7">
        <w:rPr>
          <w:rFonts w:ascii="標楷體" w:eastAsia="標楷體" w:hAnsi="標楷體"/>
          <w:sz w:val="28"/>
          <w:szCs w:val="28"/>
        </w:rPr>
        <w:t>府</w:t>
      </w:r>
      <w:r w:rsidR="00F0559B" w:rsidRPr="00F0559B">
        <w:rPr>
          <w:rFonts w:ascii="標楷體" w:eastAsia="標楷體" w:hAnsi="標楷體"/>
          <w:sz w:val="28"/>
          <w:szCs w:val="28"/>
        </w:rPr>
        <w:t>所屬各區公所執行。</w:t>
      </w:r>
    </w:p>
    <w:p w:rsidR="00D01D88" w:rsidRPr="00757EEA" w:rsidRDefault="00D01D88" w:rsidP="002C7F79">
      <w:pPr>
        <w:spacing w:line="460" w:lineRule="exact"/>
        <w:ind w:left="294" w:hangingChars="105" w:hanging="294"/>
        <w:jc w:val="both"/>
        <w:rPr>
          <w:rFonts w:ascii="標楷體" w:eastAsia="標楷體" w:hAnsi="標楷體"/>
          <w:sz w:val="28"/>
          <w:szCs w:val="28"/>
        </w:rPr>
      </w:pPr>
      <w:r w:rsidRPr="00757EEA">
        <w:rPr>
          <w:rFonts w:ascii="標楷體" w:eastAsia="標楷體" w:hAnsi="標楷體"/>
          <w:sz w:val="28"/>
          <w:szCs w:val="28"/>
        </w:rPr>
        <w:t>第三條</w:t>
      </w:r>
      <w:r w:rsidRPr="00757EE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7EEA">
        <w:rPr>
          <w:rFonts w:ascii="標楷體" w:eastAsia="標楷體" w:hAnsi="標楷體"/>
          <w:sz w:val="28"/>
          <w:szCs w:val="28"/>
        </w:rPr>
        <w:t>本自治條例用詞定義如下：</w:t>
      </w:r>
    </w:p>
    <w:p w:rsidR="00D01D88" w:rsidRPr="00757EEA" w:rsidRDefault="00D01D88" w:rsidP="002C7F79">
      <w:pPr>
        <w:spacing w:line="460" w:lineRule="exact"/>
        <w:ind w:leftChars="596" w:left="1984" w:hangingChars="198" w:hanging="554"/>
        <w:jc w:val="both"/>
        <w:rPr>
          <w:rFonts w:ascii="標楷體" w:eastAsia="標楷體" w:hAnsi="標楷體"/>
          <w:sz w:val="28"/>
          <w:szCs w:val="28"/>
        </w:rPr>
      </w:pPr>
      <w:r w:rsidRPr="00757EEA">
        <w:rPr>
          <w:rFonts w:ascii="標楷體" w:eastAsia="標楷體" w:hAnsi="標楷體" w:hint="eastAsia"/>
          <w:sz w:val="28"/>
          <w:szCs w:val="28"/>
        </w:rPr>
        <w:t>一、</w:t>
      </w:r>
      <w:r w:rsidRPr="00757EEA">
        <w:rPr>
          <w:rFonts w:ascii="標楷體" w:eastAsia="標楷體" w:hAnsi="標楷體"/>
          <w:sz w:val="28"/>
          <w:szCs w:val="28"/>
        </w:rPr>
        <w:t>管線</w:t>
      </w:r>
      <w:r w:rsidRPr="00757EEA">
        <w:rPr>
          <w:rFonts w:ascii="標楷體" w:eastAsia="標楷體" w:hAnsi="標楷體" w:hint="eastAsia"/>
          <w:sz w:val="28"/>
          <w:szCs w:val="28"/>
        </w:rPr>
        <w:t>埋設人</w:t>
      </w:r>
      <w:r w:rsidRPr="00757EEA">
        <w:rPr>
          <w:rFonts w:ascii="標楷體" w:eastAsia="標楷體" w:hAnsi="標楷體"/>
          <w:sz w:val="28"/>
          <w:szCs w:val="28"/>
        </w:rPr>
        <w:t>：指電力、電信（含軍警專用電信）、自來水、排水、污水、輸油、輸氣、交通控制設施、社區共同天線電視設備、有線電視等需要利用管道或管線之機關 (構)</w:t>
      </w:r>
      <w:r w:rsidRPr="00757EEA">
        <w:rPr>
          <w:rFonts w:ascii="標楷體" w:eastAsia="標楷體" w:hAnsi="標楷體" w:hint="eastAsia"/>
          <w:sz w:val="28"/>
          <w:szCs w:val="28"/>
        </w:rPr>
        <w:t>、團體或個人</w:t>
      </w:r>
      <w:r w:rsidRPr="00757EEA">
        <w:rPr>
          <w:rFonts w:ascii="標楷體" w:eastAsia="標楷體" w:hAnsi="標楷體"/>
          <w:sz w:val="28"/>
          <w:szCs w:val="28"/>
        </w:rPr>
        <w:t>。</w:t>
      </w:r>
    </w:p>
    <w:p w:rsidR="00D01D88" w:rsidRPr="00757EEA" w:rsidRDefault="00D01D88" w:rsidP="002C7F79">
      <w:pPr>
        <w:spacing w:line="460" w:lineRule="exact"/>
        <w:ind w:leftChars="596" w:left="1996" w:hangingChars="202" w:hanging="566"/>
        <w:jc w:val="both"/>
        <w:rPr>
          <w:rFonts w:ascii="標楷體" w:eastAsia="標楷體" w:hAnsi="標楷體"/>
          <w:sz w:val="28"/>
          <w:szCs w:val="28"/>
        </w:rPr>
      </w:pPr>
      <w:r w:rsidRPr="00757EEA">
        <w:rPr>
          <w:rFonts w:ascii="標楷體" w:eastAsia="標楷體" w:hAnsi="標楷體" w:hint="eastAsia"/>
          <w:sz w:val="28"/>
          <w:szCs w:val="28"/>
        </w:rPr>
        <w:t>二、</w:t>
      </w:r>
      <w:r w:rsidRPr="00757EEA">
        <w:rPr>
          <w:rFonts w:ascii="標楷體" w:eastAsia="標楷體" w:hAnsi="標楷體"/>
          <w:sz w:val="28"/>
          <w:szCs w:val="28"/>
        </w:rPr>
        <w:t>道路挖掘管理資訊系統：指建設局為管理公共管線而蒐集道路挖掘資料，並結合地理資訊系統所建置，可供進行網路申請道路挖掘管理及相關資訊查詢之資訊應用系統。</w:t>
      </w:r>
    </w:p>
    <w:p w:rsidR="00D01D88" w:rsidRPr="00757EEA" w:rsidRDefault="00D01D88" w:rsidP="002C7F79">
      <w:pPr>
        <w:spacing w:line="460" w:lineRule="exact"/>
        <w:ind w:left="294" w:hangingChars="105" w:hanging="294"/>
        <w:jc w:val="both"/>
        <w:rPr>
          <w:rFonts w:ascii="標楷體" w:eastAsia="標楷體" w:hAnsi="標楷體"/>
          <w:sz w:val="28"/>
          <w:szCs w:val="28"/>
        </w:rPr>
      </w:pPr>
      <w:r w:rsidRPr="00757EEA">
        <w:rPr>
          <w:rFonts w:ascii="標楷體" w:eastAsia="標楷體" w:hAnsi="標楷體"/>
          <w:sz w:val="28"/>
          <w:szCs w:val="28"/>
        </w:rPr>
        <w:t>第四條</w:t>
      </w:r>
      <w:r w:rsidRPr="00757EE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57EEA">
        <w:rPr>
          <w:rFonts w:ascii="標楷體" w:eastAsia="標楷體" w:hAnsi="標楷體"/>
          <w:sz w:val="28"/>
          <w:szCs w:val="28"/>
        </w:rPr>
        <w:t>道路挖掘</w:t>
      </w:r>
      <w:r w:rsidRPr="00757EEA">
        <w:rPr>
          <w:rFonts w:ascii="標楷體" w:eastAsia="標楷體" w:hAnsi="標楷體" w:hint="eastAsia"/>
          <w:sz w:val="28"/>
          <w:szCs w:val="28"/>
        </w:rPr>
        <w:t>分類</w:t>
      </w:r>
      <w:r w:rsidRPr="00757EEA">
        <w:rPr>
          <w:rFonts w:ascii="標楷體" w:eastAsia="標楷體" w:hAnsi="標楷體"/>
          <w:sz w:val="28"/>
          <w:szCs w:val="28"/>
        </w:rPr>
        <w:t>如下：</w:t>
      </w:r>
    </w:p>
    <w:p w:rsidR="00D01D88" w:rsidRPr="00757EEA" w:rsidRDefault="00D01D88" w:rsidP="002C7F79">
      <w:pPr>
        <w:spacing w:line="460" w:lineRule="exact"/>
        <w:ind w:leftChars="590" w:left="1985" w:hanging="569"/>
        <w:jc w:val="both"/>
        <w:rPr>
          <w:rFonts w:ascii="標楷體" w:eastAsia="標楷體" w:hAnsi="標楷體"/>
          <w:sz w:val="28"/>
          <w:szCs w:val="28"/>
        </w:rPr>
      </w:pPr>
      <w:r w:rsidRPr="00757EEA">
        <w:rPr>
          <w:rFonts w:ascii="標楷體" w:eastAsia="標楷體" w:hAnsi="標楷體" w:hint="eastAsia"/>
          <w:sz w:val="28"/>
          <w:szCs w:val="28"/>
        </w:rPr>
        <w:t>一、</w:t>
      </w:r>
      <w:r w:rsidRPr="00757EEA">
        <w:rPr>
          <w:rFonts w:ascii="標楷體" w:eastAsia="標楷體" w:hAnsi="標楷體"/>
          <w:sz w:val="28"/>
          <w:szCs w:val="28"/>
        </w:rPr>
        <w:t>緊急性挖掘：指道路及其附屬設施、地下公共設施管線(路)因臨時重大損壞、故障或其他特殊狀況須立即挖掘道路者。</w:t>
      </w:r>
    </w:p>
    <w:p w:rsidR="00D01D88" w:rsidRPr="00757EEA" w:rsidRDefault="00D01D88" w:rsidP="002C7F79">
      <w:pPr>
        <w:spacing w:line="460" w:lineRule="exact"/>
        <w:ind w:leftChars="590" w:left="1983" w:hanging="567"/>
        <w:jc w:val="both"/>
        <w:rPr>
          <w:rFonts w:ascii="標楷體" w:eastAsia="標楷體" w:hAnsi="標楷體"/>
          <w:sz w:val="28"/>
          <w:szCs w:val="28"/>
        </w:rPr>
      </w:pPr>
      <w:r w:rsidRPr="00757EEA">
        <w:rPr>
          <w:rFonts w:ascii="標楷體" w:eastAsia="標楷體" w:hAnsi="標楷體" w:hint="eastAsia"/>
          <w:sz w:val="28"/>
          <w:szCs w:val="28"/>
        </w:rPr>
        <w:t>二、</w:t>
      </w:r>
      <w:r w:rsidRPr="00757EEA">
        <w:rPr>
          <w:rFonts w:ascii="標楷體" w:eastAsia="標楷體" w:hAnsi="標楷體"/>
          <w:sz w:val="28"/>
          <w:szCs w:val="28"/>
        </w:rPr>
        <w:t>計畫性挖掘：指管線埋設人年度籌辦之專案工程須挖掘道路者。</w:t>
      </w:r>
    </w:p>
    <w:p w:rsidR="00D01D88" w:rsidRPr="00757EEA" w:rsidRDefault="00D01D88" w:rsidP="002C7F79">
      <w:pPr>
        <w:spacing w:line="460" w:lineRule="exact"/>
        <w:ind w:leftChars="590" w:left="1983" w:hanging="567"/>
        <w:jc w:val="both"/>
        <w:rPr>
          <w:rFonts w:ascii="標楷體" w:eastAsia="標楷體" w:hAnsi="標楷體"/>
          <w:sz w:val="28"/>
          <w:szCs w:val="28"/>
        </w:rPr>
      </w:pPr>
      <w:r w:rsidRPr="00757EEA">
        <w:rPr>
          <w:rFonts w:ascii="標楷體" w:eastAsia="標楷體" w:hAnsi="標楷體" w:hint="eastAsia"/>
          <w:sz w:val="28"/>
          <w:szCs w:val="28"/>
        </w:rPr>
        <w:t>三、</w:t>
      </w:r>
      <w:r w:rsidRPr="00757EEA">
        <w:rPr>
          <w:rFonts w:ascii="標楷體" w:eastAsia="標楷體" w:hAnsi="標楷體"/>
          <w:sz w:val="28"/>
          <w:szCs w:val="28"/>
        </w:rPr>
        <w:t>一般性挖掘：指前二款以外之事由申請挖掘道路者。</w:t>
      </w:r>
    </w:p>
    <w:p w:rsidR="00D01D88" w:rsidRPr="00757EEA" w:rsidRDefault="00D01D88" w:rsidP="002C7F79">
      <w:pPr>
        <w:spacing w:line="460" w:lineRule="exact"/>
        <w:ind w:leftChars="354" w:left="850" w:firstLineChars="202" w:firstLine="566"/>
        <w:jc w:val="both"/>
        <w:rPr>
          <w:rFonts w:ascii="標楷體" w:eastAsia="標楷體" w:hAnsi="標楷體"/>
          <w:sz w:val="28"/>
          <w:szCs w:val="28"/>
        </w:rPr>
      </w:pPr>
      <w:r w:rsidRPr="00757EEA">
        <w:rPr>
          <w:rFonts w:ascii="標楷體" w:eastAsia="標楷體" w:hAnsi="標楷體"/>
          <w:sz w:val="28"/>
          <w:szCs w:val="28"/>
        </w:rPr>
        <w:t>前項道路挖掘分為明挖及非明挖之施工方式。</w:t>
      </w:r>
      <w:r w:rsidRPr="00757EEA">
        <w:rPr>
          <w:rFonts w:ascii="標楷體" w:eastAsia="標楷體" w:hAnsi="標楷體" w:hint="eastAsia"/>
          <w:sz w:val="28"/>
          <w:szCs w:val="28"/>
        </w:rPr>
        <w:t>但</w:t>
      </w:r>
      <w:r w:rsidRPr="00757EEA">
        <w:rPr>
          <w:rFonts w:ascii="標楷體" w:eastAsia="標楷體" w:hAnsi="標楷體"/>
          <w:sz w:val="28"/>
          <w:szCs w:val="28"/>
        </w:rPr>
        <w:t>公共管線之新設、更換</w:t>
      </w:r>
      <w:r w:rsidRPr="00757EEA">
        <w:rPr>
          <w:rFonts w:ascii="標楷體" w:eastAsia="標楷體" w:hAnsi="標楷體" w:hint="eastAsia"/>
          <w:sz w:val="28"/>
          <w:szCs w:val="28"/>
        </w:rPr>
        <w:t>及</w:t>
      </w:r>
      <w:r w:rsidRPr="00757EEA">
        <w:rPr>
          <w:rFonts w:ascii="標楷體" w:eastAsia="標楷體" w:hAnsi="標楷體"/>
          <w:sz w:val="28"/>
          <w:szCs w:val="28"/>
        </w:rPr>
        <w:t>維修等工程應優先採用非明挖技術方式施工。</w:t>
      </w:r>
    </w:p>
    <w:p w:rsidR="00F0559B" w:rsidRPr="00C911E7" w:rsidRDefault="00D01D88" w:rsidP="007C4068">
      <w:pPr>
        <w:spacing w:line="460" w:lineRule="exact"/>
        <w:ind w:left="848" w:hangingChars="303" w:hanging="848"/>
        <w:jc w:val="both"/>
        <w:rPr>
          <w:rFonts w:ascii="標楷體" w:eastAsia="標楷體" w:hAnsi="標楷體"/>
          <w:sz w:val="28"/>
          <w:szCs w:val="28"/>
        </w:rPr>
      </w:pPr>
      <w:r w:rsidRPr="00757EEA">
        <w:rPr>
          <w:rFonts w:ascii="標楷體" w:eastAsia="標楷體" w:hAnsi="標楷體" w:hint="eastAsia"/>
          <w:sz w:val="28"/>
          <w:szCs w:val="28"/>
        </w:rPr>
        <w:t xml:space="preserve">第五條  </w:t>
      </w:r>
      <w:r>
        <w:rPr>
          <w:rFonts w:ascii="標楷體" w:eastAsia="標楷體" w:hAnsi="標楷體" w:hint="eastAsia"/>
          <w:sz w:val="28"/>
          <w:szCs w:val="28"/>
        </w:rPr>
        <w:t xml:space="preserve"> </w:t>
      </w:r>
      <w:r w:rsidRPr="00A21B47">
        <w:rPr>
          <w:rFonts w:ascii="標楷體" w:eastAsia="標楷體" w:hAnsi="標楷體" w:hint="eastAsia"/>
          <w:sz w:val="28"/>
          <w:szCs w:val="28"/>
        </w:rPr>
        <w:t xml:space="preserve"> </w:t>
      </w:r>
      <w:r w:rsidR="00F0559B" w:rsidRPr="00A21B47">
        <w:rPr>
          <w:rFonts w:ascii="標楷體" w:eastAsia="標楷體" w:hAnsi="標楷體"/>
          <w:sz w:val="28"/>
          <w:szCs w:val="28"/>
        </w:rPr>
        <w:t>管線埋設人應</w:t>
      </w:r>
      <w:r w:rsidR="00F0559B" w:rsidRPr="00C911E7">
        <w:rPr>
          <w:rFonts w:ascii="標楷體" w:eastAsia="標楷體" w:hAnsi="標楷體"/>
          <w:sz w:val="28"/>
          <w:szCs w:val="28"/>
        </w:rPr>
        <w:t>於建設局所定期限內將所屬地下管線資料及平面、斷面位置圖</w:t>
      </w:r>
      <w:r w:rsidR="00F0559B" w:rsidRPr="00C911E7">
        <w:rPr>
          <w:rFonts w:ascii="標楷體" w:eastAsia="標楷體" w:hAnsi="標楷體" w:hint="eastAsia"/>
          <w:sz w:val="28"/>
          <w:szCs w:val="28"/>
        </w:rPr>
        <w:t>等有關圖資繳</w:t>
      </w:r>
      <w:r w:rsidR="00F0559B" w:rsidRPr="00C911E7">
        <w:rPr>
          <w:rFonts w:ascii="標楷體" w:eastAsia="標楷體" w:hAnsi="標楷體"/>
          <w:sz w:val="28"/>
          <w:szCs w:val="28"/>
        </w:rPr>
        <w:t>交建設局建置公共設施管線資料庫。</w:t>
      </w:r>
    </w:p>
    <w:p w:rsidR="00F0559B" w:rsidRPr="00F0559B" w:rsidRDefault="00F0559B" w:rsidP="00A21B47">
      <w:pPr>
        <w:spacing w:line="460" w:lineRule="exact"/>
        <w:ind w:leftChars="354" w:left="850" w:firstLineChars="202" w:firstLine="566"/>
        <w:jc w:val="both"/>
        <w:rPr>
          <w:rFonts w:ascii="標楷體" w:eastAsia="標楷體" w:hAnsi="標楷體"/>
          <w:sz w:val="28"/>
          <w:szCs w:val="28"/>
        </w:rPr>
      </w:pPr>
      <w:r w:rsidRPr="00C911E7">
        <w:rPr>
          <w:rFonts w:ascii="標楷體" w:eastAsia="標楷體" w:hAnsi="標楷體" w:hint="eastAsia"/>
          <w:sz w:val="28"/>
          <w:szCs w:val="28"/>
        </w:rPr>
        <w:t>前</w:t>
      </w:r>
      <w:r w:rsidRPr="00C911E7">
        <w:rPr>
          <w:rFonts w:ascii="標楷體" w:eastAsia="標楷體" w:hAnsi="標楷體"/>
          <w:sz w:val="28"/>
          <w:szCs w:val="28"/>
        </w:rPr>
        <w:t>項有關</w:t>
      </w:r>
      <w:r w:rsidRPr="00C911E7">
        <w:rPr>
          <w:rFonts w:ascii="標楷體" w:eastAsia="標楷體" w:hAnsi="標楷體" w:hint="eastAsia"/>
          <w:sz w:val="28"/>
          <w:szCs w:val="28"/>
        </w:rPr>
        <w:t>公共設</w:t>
      </w:r>
      <w:r w:rsidRPr="00A21B47">
        <w:rPr>
          <w:rFonts w:ascii="標楷體" w:eastAsia="標楷體" w:hAnsi="標楷體" w:hint="eastAsia"/>
          <w:sz w:val="28"/>
          <w:szCs w:val="28"/>
        </w:rPr>
        <w:t>施管線圖資維護管理作業要點</w:t>
      </w:r>
      <w:r w:rsidRPr="00A21B47">
        <w:rPr>
          <w:rFonts w:ascii="標楷體" w:eastAsia="標楷體" w:hAnsi="標楷體"/>
          <w:sz w:val="28"/>
          <w:szCs w:val="28"/>
        </w:rPr>
        <w:t>由建設局另</w:t>
      </w:r>
      <w:r w:rsidRPr="00A21B47">
        <w:rPr>
          <w:rFonts w:ascii="標楷體" w:eastAsia="標楷體" w:hAnsi="標楷體" w:hint="eastAsia"/>
          <w:sz w:val="28"/>
          <w:szCs w:val="28"/>
        </w:rPr>
        <w:t>定</w:t>
      </w:r>
      <w:r w:rsidRPr="00A21B47">
        <w:rPr>
          <w:rFonts w:ascii="標楷體" w:eastAsia="標楷體" w:hAnsi="標楷體"/>
          <w:sz w:val="28"/>
          <w:szCs w:val="28"/>
        </w:rPr>
        <w:t>之。</w:t>
      </w:r>
    </w:p>
    <w:p w:rsidR="00D01D88" w:rsidRPr="00757EEA" w:rsidRDefault="00D01D88" w:rsidP="002C7F79">
      <w:pPr>
        <w:spacing w:line="460" w:lineRule="exact"/>
        <w:jc w:val="both"/>
        <w:rPr>
          <w:rFonts w:ascii="標楷體" w:eastAsia="標楷體" w:hAnsi="標楷體"/>
          <w:sz w:val="28"/>
          <w:szCs w:val="28"/>
        </w:rPr>
      </w:pPr>
      <w:r w:rsidRPr="00757EEA">
        <w:rPr>
          <w:rFonts w:ascii="標楷體" w:eastAsia="標楷體" w:hAnsi="標楷體" w:hint="eastAsia"/>
          <w:sz w:val="28"/>
          <w:szCs w:val="28"/>
        </w:rPr>
        <w:lastRenderedPageBreak/>
        <w:t xml:space="preserve">第二章 </w:t>
      </w:r>
      <w:r w:rsidR="00153D9A">
        <w:rPr>
          <w:rFonts w:ascii="標楷體" w:eastAsia="標楷體" w:hAnsi="標楷體" w:hint="eastAsia"/>
          <w:sz w:val="28"/>
          <w:szCs w:val="28"/>
        </w:rPr>
        <w:t xml:space="preserve">   </w:t>
      </w:r>
      <w:r w:rsidRPr="00757EEA">
        <w:rPr>
          <w:rFonts w:ascii="標楷體" w:eastAsia="標楷體" w:hAnsi="標楷體" w:hint="eastAsia"/>
          <w:sz w:val="28"/>
          <w:szCs w:val="28"/>
        </w:rPr>
        <w:t>道路挖掘之申請</w:t>
      </w:r>
    </w:p>
    <w:p w:rsidR="00D01D88" w:rsidRPr="00757EEA" w:rsidRDefault="00D01D88" w:rsidP="002C7F79">
      <w:pPr>
        <w:spacing w:line="460" w:lineRule="exact"/>
        <w:ind w:left="848" w:hangingChars="303" w:hanging="848"/>
        <w:jc w:val="both"/>
        <w:rPr>
          <w:rFonts w:ascii="標楷體" w:eastAsia="標楷體" w:hAnsi="標楷體"/>
          <w:sz w:val="28"/>
          <w:szCs w:val="28"/>
        </w:rPr>
      </w:pPr>
      <w:r w:rsidRPr="00757EEA">
        <w:rPr>
          <w:rFonts w:ascii="標楷體" w:eastAsia="標楷體" w:hAnsi="標楷體" w:hint="eastAsia"/>
          <w:sz w:val="28"/>
          <w:szCs w:val="28"/>
        </w:rPr>
        <w:t xml:space="preserve">第六條  </w:t>
      </w:r>
      <w:r>
        <w:rPr>
          <w:rFonts w:ascii="標楷體" w:eastAsia="標楷體" w:hAnsi="標楷體" w:hint="eastAsia"/>
          <w:sz w:val="28"/>
          <w:szCs w:val="28"/>
        </w:rPr>
        <w:t xml:space="preserve">  </w:t>
      </w:r>
      <w:r w:rsidRPr="00757EEA">
        <w:rPr>
          <w:rFonts w:ascii="標楷體" w:eastAsia="標楷體" w:hAnsi="標楷體" w:hint="eastAsia"/>
          <w:sz w:val="28"/>
          <w:szCs w:val="28"/>
        </w:rPr>
        <w:t>管線埋設人辦理道路挖掘應使用道路挖掘管理資訊系統向建設局提出申請，經許可後，始得施工；其因配合公共建設工程辦理遷移或埋設管線者，得併同該工程提出申請。</w:t>
      </w:r>
    </w:p>
    <w:p w:rsidR="00D01D88" w:rsidRPr="00757EEA" w:rsidRDefault="00D01D88" w:rsidP="002C7F79">
      <w:pPr>
        <w:spacing w:line="460" w:lineRule="exact"/>
        <w:ind w:leftChars="237" w:left="849" w:hangingChars="100" w:hanging="280"/>
        <w:jc w:val="both"/>
        <w:rPr>
          <w:rFonts w:ascii="標楷體" w:eastAsia="標楷體" w:hAnsi="標楷體"/>
          <w:sz w:val="28"/>
          <w:szCs w:val="28"/>
        </w:rPr>
      </w:pPr>
      <w:r w:rsidRPr="00757EEA">
        <w:rPr>
          <w:rFonts w:ascii="標楷體" w:eastAsia="標楷體" w:hAnsi="標楷體" w:hint="eastAsia"/>
          <w:sz w:val="28"/>
          <w:szCs w:val="28"/>
        </w:rPr>
        <w:t xml:space="preserve">  　　建設局辦理道路修復工程時，管線埋設人應配合工程辦理人孔、手孔蓋下地或減量，無法配合時，得由建設局代為辦理，其應繳納之相關費用由管線埋設人負擔</w:t>
      </w:r>
      <w:r w:rsidRPr="007503C8">
        <w:rPr>
          <w:rFonts w:ascii="標楷體" w:eastAsia="標楷體" w:hAnsi="標楷體" w:hint="eastAsia"/>
          <w:szCs w:val="24"/>
        </w:rPr>
        <w:t>。</w:t>
      </w:r>
    </w:p>
    <w:p w:rsidR="00D01D88" w:rsidRPr="00757EEA" w:rsidRDefault="00D01D88" w:rsidP="002C7F79">
      <w:pPr>
        <w:spacing w:line="460" w:lineRule="exact"/>
        <w:ind w:leftChars="237" w:left="849" w:hangingChars="100" w:hanging="280"/>
        <w:jc w:val="both"/>
        <w:rPr>
          <w:rFonts w:ascii="標楷體" w:eastAsia="標楷體" w:hAnsi="標楷體"/>
          <w:sz w:val="28"/>
          <w:szCs w:val="28"/>
        </w:rPr>
      </w:pPr>
      <w:r w:rsidRPr="00757EEA">
        <w:rPr>
          <w:rFonts w:ascii="標楷體" w:eastAsia="標楷體" w:hAnsi="標楷體" w:hint="eastAsia"/>
          <w:sz w:val="28"/>
          <w:szCs w:val="28"/>
        </w:rPr>
        <w:t xml:space="preserve">  　　有多種管線工程需於同一道路挖掘時，建設局得協調各相關管線埋設人同時辦理。</w:t>
      </w:r>
    </w:p>
    <w:p w:rsidR="00F62E52" w:rsidRPr="00C911E7" w:rsidRDefault="00D01D88" w:rsidP="00F62E52">
      <w:pPr>
        <w:spacing w:line="460" w:lineRule="exact"/>
        <w:ind w:leftChars="354" w:left="850"/>
        <w:jc w:val="both"/>
        <w:rPr>
          <w:rFonts w:ascii="標楷體" w:eastAsia="標楷體" w:hAnsi="標楷體"/>
          <w:sz w:val="28"/>
          <w:szCs w:val="28"/>
        </w:rPr>
      </w:pPr>
      <w:r w:rsidRPr="00757EEA">
        <w:rPr>
          <w:rFonts w:ascii="標楷體" w:eastAsia="標楷體" w:hAnsi="標楷體" w:hint="eastAsia"/>
          <w:sz w:val="28"/>
          <w:szCs w:val="28"/>
        </w:rPr>
        <w:t xml:space="preserve">    管線埋設人於道路進行人孔、手孔蓋開啟或關閉，應先申請建設局</w:t>
      </w:r>
      <w:r w:rsidR="00F62E52" w:rsidRPr="00C911E7">
        <w:rPr>
          <w:rFonts w:ascii="標楷體" w:eastAsia="標楷體" w:hAnsi="標楷體" w:hint="eastAsia"/>
          <w:sz w:val="28"/>
          <w:szCs w:val="28"/>
        </w:rPr>
        <w:t>許可</w:t>
      </w:r>
      <w:r w:rsidRPr="00C911E7">
        <w:rPr>
          <w:rFonts w:ascii="標楷體" w:eastAsia="標楷體" w:hAnsi="標楷體" w:hint="eastAsia"/>
          <w:sz w:val="28"/>
          <w:szCs w:val="28"/>
        </w:rPr>
        <w:t>，始得辦理。</w:t>
      </w:r>
    </w:p>
    <w:p w:rsidR="00410DE2" w:rsidRPr="00C911E7" w:rsidRDefault="00F62E52" w:rsidP="00431155">
      <w:pPr>
        <w:spacing w:line="460" w:lineRule="exact"/>
        <w:ind w:leftChars="354" w:left="850"/>
        <w:jc w:val="both"/>
        <w:rPr>
          <w:rFonts w:ascii="標楷體" w:eastAsia="標楷體" w:hAnsi="標楷體"/>
          <w:sz w:val="28"/>
          <w:szCs w:val="28"/>
          <w:u w:val="single"/>
        </w:rPr>
      </w:pPr>
      <w:r w:rsidRPr="00C911E7">
        <w:rPr>
          <w:rFonts w:ascii="標楷體" w:eastAsia="標楷體" w:hAnsi="標楷體" w:cs="新細明體" w:hint="eastAsia"/>
          <w:kern w:val="0"/>
          <w:sz w:val="28"/>
          <w:szCs w:val="28"/>
        </w:rPr>
        <w:t xml:space="preserve">    </w:t>
      </w:r>
      <w:r w:rsidRPr="00C911E7">
        <w:rPr>
          <w:rFonts w:ascii="標楷體" w:eastAsia="標楷體" w:hAnsi="標楷體" w:cs="新細明體"/>
          <w:kern w:val="0"/>
          <w:sz w:val="28"/>
          <w:szCs w:val="28"/>
        </w:rPr>
        <w:t>道路挖掘範圍橫跨二條道路以上或長度超過一個街廓時，</w:t>
      </w:r>
      <w:r w:rsidRPr="00C911E7">
        <w:rPr>
          <w:rFonts w:ascii="標楷體" w:eastAsia="標楷體" w:hAnsi="標楷體" w:cs="新細明體" w:hint="eastAsia"/>
          <w:kern w:val="0"/>
          <w:sz w:val="28"/>
          <w:szCs w:val="28"/>
        </w:rPr>
        <w:t>管線埋設人</w:t>
      </w:r>
      <w:r w:rsidRPr="00C911E7">
        <w:rPr>
          <w:rFonts w:ascii="標楷體" w:eastAsia="標楷體" w:hAnsi="標楷體" w:cs="新細明體"/>
          <w:kern w:val="0"/>
          <w:sz w:val="28"/>
          <w:szCs w:val="28"/>
        </w:rPr>
        <w:t>應擬訂分期分段施工方案及分段施工進度表，並按其施工進度分期分段施工。</w:t>
      </w:r>
    </w:p>
    <w:p w:rsidR="007719E3" w:rsidRDefault="00D01D88" w:rsidP="007719E3">
      <w:pPr>
        <w:spacing w:line="460" w:lineRule="exact"/>
        <w:ind w:leftChars="47" w:left="961" w:hangingChars="303" w:hanging="848"/>
        <w:jc w:val="both"/>
        <w:rPr>
          <w:rFonts w:ascii="標楷體" w:eastAsia="標楷體" w:hAnsi="標楷體"/>
          <w:sz w:val="28"/>
          <w:szCs w:val="28"/>
        </w:rPr>
      </w:pPr>
      <w:r w:rsidRPr="00757EEA">
        <w:rPr>
          <w:rFonts w:ascii="標楷體" w:eastAsia="標楷體" w:hAnsi="標楷體" w:hint="eastAsia"/>
          <w:sz w:val="28"/>
          <w:szCs w:val="28"/>
        </w:rPr>
        <w:t xml:space="preserve">第七條　</w:t>
      </w:r>
      <w:r w:rsidR="005B0EBB">
        <w:rPr>
          <w:rFonts w:ascii="標楷體" w:eastAsia="標楷體" w:hAnsi="標楷體" w:hint="eastAsia"/>
          <w:sz w:val="28"/>
          <w:szCs w:val="28"/>
        </w:rPr>
        <w:t xml:space="preserve">  </w:t>
      </w:r>
      <w:r w:rsidR="007719E3" w:rsidRPr="007719E3">
        <w:rPr>
          <w:rFonts w:ascii="標楷體" w:eastAsia="標楷體" w:hAnsi="標楷體"/>
          <w:sz w:val="28"/>
          <w:szCs w:val="28"/>
        </w:rPr>
        <w:t>申請緊急性挖掘者，應於施工前通報建設局，並於通報後三個工作天內向建設局申請補辦一般性挖掘許可。</w:t>
      </w:r>
    </w:p>
    <w:p w:rsidR="007719E3" w:rsidRDefault="007719E3" w:rsidP="007719E3">
      <w:pPr>
        <w:spacing w:line="460" w:lineRule="exact"/>
        <w:ind w:leftChars="400" w:left="960" w:firstLineChars="213" w:firstLine="596"/>
        <w:jc w:val="both"/>
        <w:rPr>
          <w:rFonts w:ascii="標楷體" w:eastAsia="標楷體" w:hAnsi="標楷體"/>
          <w:sz w:val="28"/>
          <w:szCs w:val="28"/>
        </w:rPr>
      </w:pPr>
      <w:r w:rsidRPr="007719E3">
        <w:rPr>
          <w:rFonts w:ascii="標楷體" w:eastAsia="標楷體" w:hAnsi="標楷體"/>
          <w:color w:val="000000" w:themeColor="text1"/>
          <w:sz w:val="28"/>
          <w:szCs w:val="28"/>
        </w:rPr>
        <w:t>前項通報方式，以網路通訊</w:t>
      </w:r>
      <w:r w:rsidRPr="007719E3">
        <w:rPr>
          <w:rFonts w:ascii="標楷體" w:eastAsia="標楷體" w:hAnsi="標楷體" w:hint="eastAsia"/>
          <w:color w:val="000000" w:themeColor="text1"/>
          <w:sz w:val="28"/>
          <w:szCs w:val="28"/>
        </w:rPr>
        <w:t>為主，以</w:t>
      </w:r>
      <w:r w:rsidRPr="007719E3">
        <w:rPr>
          <w:rFonts w:ascii="標楷體" w:eastAsia="標楷體" w:hAnsi="標楷體"/>
          <w:color w:val="000000" w:themeColor="text1"/>
          <w:sz w:val="28"/>
          <w:szCs w:val="28"/>
        </w:rPr>
        <w:t>電話、傳真或口頭告知方式</w:t>
      </w:r>
      <w:r w:rsidRPr="007719E3">
        <w:rPr>
          <w:rFonts w:ascii="標楷體" w:eastAsia="標楷體" w:hAnsi="標楷體" w:hint="eastAsia"/>
          <w:color w:val="000000" w:themeColor="text1"/>
          <w:sz w:val="28"/>
          <w:szCs w:val="28"/>
        </w:rPr>
        <w:t>為輔，建設局並應作成通報紀錄。</w:t>
      </w:r>
    </w:p>
    <w:p w:rsidR="007719E3" w:rsidRDefault="007719E3" w:rsidP="007719E3">
      <w:pPr>
        <w:spacing w:line="460" w:lineRule="exact"/>
        <w:ind w:leftChars="400" w:left="960" w:firstLineChars="213" w:firstLine="596"/>
        <w:jc w:val="both"/>
        <w:rPr>
          <w:rFonts w:ascii="標楷體" w:eastAsia="標楷體" w:hAnsi="標楷體"/>
          <w:sz w:val="28"/>
          <w:szCs w:val="28"/>
        </w:rPr>
      </w:pPr>
      <w:r>
        <w:rPr>
          <w:rFonts w:ascii="標楷體" w:eastAsia="標楷體" w:hAnsi="標楷體" w:hint="eastAsia"/>
          <w:sz w:val="28"/>
          <w:szCs w:val="28"/>
        </w:rPr>
        <w:t>未</w:t>
      </w:r>
      <w:r w:rsidRPr="007719E3">
        <w:rPr>
          <w:rFonts w:ascii="標楷體" w:eastAsia="標楷體" w:hAnsi="標楷體"/>
          <w:sz w:val="28"/>
          <w:szCs w:val="28"/>
        </w:rPr>
        <w:t>依第一</w:t>
      </w:r>
      <w:r w:rsidRPr="007719E3">
        <w:rPr>
          <w:rFonts w:ascii="標楷體" w:eastAsia="標楷體" w:hAnsi="標楷體" w:hint="eastAsia"/>
          <w:sz w:val="28"/>
          <w:szCs w:val="28"/>
        </w:rPr>
        <w:t>項</w:t>
      </w:r>
      <w:r w:rsidRPr="007719E3">
        <w:rPr>
          <w:rFonts w:ascii="標楷體" w:eastAsia="標楷體" w:hAnsi="標楷體"/>
          <w:sz w:val="28"/>
          <w:szCs w:val="28"/>
        </w:rPr>
        <w:t>規定</w:t>
      </w:r>
      <w:r w:rsidRPr="007719E3">
        <w:rPr>
          <w:rFonts w:ascii="標楷體" w:eastAsia="標楷體" w:hAnsi="標楷體" w:hint="eastAsia"/>
          <w:sz w:val="28"/>
          <w:szCs w:val="28"/>
        </w:rPr>
        <w:t>提出申請者</w:t>
      </w:r>
      <w:r w:rsidRPr="007719E3">
        <w:rPr>
          <w:rFonts w:ascii="標楷體" w:eastAsia="標楷體" w:hAnsi="標楷體"/>
          <w:sz w:val="28"/>
          <w:szCs w:val="28"/>
        </w:rPr>
        <w:t>，視為未經申請</w:t>
      </w:r>
      <w:r w:rsidRPr="007719E3">
        <w:rPr>
          <w:rFonts w:ascii="標楷體" w:eastAsia="標楷體" w:hAnsi="標楷體" w:hint="eastAsia"/>
          <w:sz w:val="28"/>
          <w:szCs w:val="28"/>
        </w:rPr>
        <w:t>許可</w:t>
      </w:r>
      <w:r w:rsidRPr="007719E3">
        <w:rPr>
          <w:rFonts w:ascii="標楷體" w:eastAsia="標楷體" w:hAnsi="標楷體"/>
          <w:sz w:val="28"/>
          <w:szCs w:val="28"/>
        </w:rPr>
        <w:t>擅自挖掘道路。</w:t>
      </w:r>
    </w:p>
    <w:p w:rsidR="00153D9A" w:rsidRPr="007719E3" w:rsidRDefault="007719E3" w:rsidP="007719E3">
      <w:pPr>
        <w:spacing w:line="460" w:lineRule="exact"/>
        <w:ind w:leftChars="400" w:left="960" w:firstLineChars="213" w:firstLine="596"/>
        <w:jc w:val="both"/>
        <w:rPr>
          <w:rFonts w:ascii="標楷體" w:eastAsia="標楷體" w:hAnsi="標楷體"/>
          <w:sz w:val="28"/>
          <w:szCs w:val="28"/>
        </w:rPr>
      </w:pPr>
      <w:r w:rsidRPr="007719E3">
        <w:rPr>
          <w:rFonts w:ascii="標楷體" w:eastAsia="標楷體" w:hAnsi="標楷體"/>
          <w:sz w:val="28"/>
          <w:szCs w:val="28"/>
        </w:rPr>
        <w:t>辦理緊急性挖掘需</w:t>
      </w:r>
      <w:r w:rsidRPr="007719E3">
        <w:rPr>
          <w:rFonts w:ascii="標楷體" w:eastAsia="標楷體" w:hAnsi="標楷體" w:hint="eastAsia"/>
          <w:sz w:val="28"/>
          <w:szCs w:val="28"/>
        </w:rPr>
        <w:t>於道路進行人孔、手孔蓋開啟或關閉者，準用第一項及第二項規定。</w:t>
      </w:r>
    </w:p>
    <w:p w:rsidR="00D01D88" w:rsidRPr="00757EEA" w:rsidRDefault="00D01D88" w:rsidP="002C7F79">
      <w:pPr>
        <w:spacing w:line="460" w:lineRule="exact"/>
        <w:ind w:left="848" w:hangingChars="303" w:hanging="848"/>
        <w:jc w:val="both"/>
        <w:rPr>
          <w:rFonts w:ascii="標楷體" w:eastAsia="標楷體" w:hAnsi="標楷體"/>
          <w:sz w:val="28"/>
          <w:szCs w:val="28"/>
        </w:rPr>
      </w:pPr>
      <w:r w:rsidRPr="00757EEA">
        <w:rPr>
          <w:rFonts w:ascii="標楷體" w:eastAsia="標楷體" w:hAnsi="標楷體" w:hint="eastAsia"/>
          <w:sz w:val="28"/>
          <w:szCs w:val="28"/>
        </w:rPr>
        <w:t xml:space="preserve">第八條　</w:t>
      </w:r>
      <w:r>
        <w:rPr>
          <w:rFonts w:ascii="標楷體" w:eastAsia="標楷體" w:hAnsi="標楷體" w:hint="eastAsia"/>
          <w:sz w:val="28"/>
          <w:szCs w:val="28"/>
        </w:rPr>
        <w:t xml:space="preserve">  </w:t>
      </w:r>
      <w:r w:rsidRPr="00757EEA">
        <w:rPr>
          <w:rFonts w:ascii="標楷體" w:eastAsia="標楷體" w:hAnsi="標楷體" w:hint="eastAsia"/>
          <w:sz w:val="28"/>
          <w:szCs w:val="28"/>
        </w:rPr>
        <w:t>申請計畫性挖掘者，應於前一年十一月三十日前，填具申請書並檢附工程計畫、施工位置平面圖、道路橫斷面及管溝橫斷面圖各一式二份向建設局提出本年度計畫，逾期不再受理。</w:t>
      </w:r>
    </w:p>
    <w:p w:rsidR="00D01D88" w:rsidRDefault="00D01D88" w:rsidP="002C7F79">
      <w:pPr>
        <w:spacing w:line="460" w:lineRule="exact"/>
        <w:ind w:leftChars="354" w:left="850" w:firstLineChars="202" w:firstLine="566"/>
        <w:jc w:val="both"/>
        <w:rPr>
          <w:rFonts w:ascii="標楷體" w:eastAsia="標楷體" w:hAnsi="標楷體"/>
          <w:sz w:val="28"/>
          <w:szCs w:val="28"/>
        </w:rPr>
      </w:pPr>
      <w:r w:rsidRPr="00757EEA">
        <w:rPr>
          <w:rFonts w:ascii="標楷體" w:eastAsia="標楷體" w:hAnsi="標楷體" w:hint="eastAsia"/>
          <w:sz w:val="28"/>
          <w:szCs w:val="28"/>
        </w:rPr>
        <w:t>建設局受理前項申請後，應邀集相關管線埋設人或有關機關（單位）協商管線工程辦理方式及作業時程。</w:t>
      </w:r>
    </w:p>
    <w:p w:rsidR="00965148" w:rsidRPr="00C911E7" w:rsidRDefault="007719E3" w:rsidP="00431155">
      <w:pPr>
        <w:spacing w:line="46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第九</w:t>
      </w:r>
      <w:r w:rsidR="0040646D" w:rsidRPr="00F231AC">
        <w:rPr>
          <w:rFonts w:ascii="標楷體" w:eastAsia="標楷體" w:hAnsi="標楷體" w:hint="eastAsia"/>
          <w:sz w:val="28"/>
          <w:szCs w:val="28"/>
        </w:rPr>
        <w:t xml:space="preserve">條  </w:t>
      </w:r>
      <w:r w:rsidR="003B66E2" w:rsidRPr="00F231AC">
        <w:rPr>
          <w:rFonts w:ascii="標楷體" w:eastAsia="標楷體" w:hAnsi="標楷體" w:hint="eastAsia"/>
          <w:sz w:val="28"/>
          <w:szCs w:val="28"/>
        </w:rPr>
        <w:t xml:space="preserve">  </w:t>
      </w:r>
      <w:r w:rsidRPr="007719E3">
        <w:rPr>
          <w:rFonts w:ascii="標楷體" w:eastAsia="標楷體" w:hAnsi="標楷體" w:hint="eastAsia"/>
          <w:sz w:val="28"/>
          <w:szCs w:val="28"/>
        </w:rPr>
        <w:t>申請一般性挖掘、計畫性挖掘者，管線埋設人應利用道路挖掘管理資訊系統登入道路挖掘相關資料，</w:t>
      </w:r>
      <w:r w:rsidRPr="00C911E7">
        <w:rPr>
          <w:rFonts w:ascii="標楷體" w:eastAsia="標楷體" w:hAnsi="標楷體" w:hint="eastAsia"/>
          <w:sz w:val="28"/>
          <w:szCs w:val="28"/>
        </w:rPr>
        <w:t>填具申請書並檢附</w:t>
      </w:r>
      <w:r w:rsidR="00431155" w:rsidRPr="00C911E7">
        <w:rPr>
          <w:rFonts w:ascii="標楷體" w:eastAsia="標楷體" w:hAnsi="標楷體" w:hint="eastAsia"/>
          <w:sz w:val="28"/>
          <w:szCs w:val="28"/>
        </w:rPr>
        <w:t>建設局所訂相關</w:t>
      </w:r>
      <w:r w:rsidRPr="00C911E7">
        <w:rPr>
          <w:rFonts w:ascii="標楷體" w:eastAsia="標楷體" w:hAnsi="標楷體" w:hint="eastAsia"/>
          <w:sz w:val="28"/>
          <w:szCs w:val="28"/>
        </w:rPr>
        <w:t>文件，向建設局提出申請</w:t>
      </w:r>
      <w:r w:rsidRPr="00C911E7">
        <w:rPr>
          <w:rFonts w:ascii="標楷體" w:eastAsia="標楷體" w:hAnsi="標楷體"/>
          <w:sz w:val="28"/>
          <w:szCs w:val="28"/>
        </w:rPr>
        <w:t>。</w:t>
      </w:r>
    </w:p>
    <w:p w:rsidR="00965148" w:rsidRPr="00757EEA" w:rsidRDefault="00965148" w:rsidP="002C7F79">
      <w:pPr>
        <w:spacing w:line="460" w:lineRule="exact"/>
        <w:jc w:val="both"/>
        <w:rPr>
          <w:rFonts w:ascii="標楷體" w:eastAsia="標楷體" w:hAnsi="標楷體"/>
          <w:sz w:val="28"/>
          <w:szCs w:val="28"/>
        </w:rPr>
      </w:pPr>
      <w:r w:rsidRPr="00757EEA">
        <w:rPr>
          <w:rFonts w:ascii="標楷體" w:eastAsia="標楷體" w:hAnsi="標楷體" w:hint="eastAsia"/>
          <w:sz w:val="28"/>
          <w:szCs w:val="28"/>
        </w:rPr>
        <w:lastRenderedPageBreak/>
        <w:t xml:space="preserve">第三章 </w:t>
      </w:r>
      <w:r w:rsidR="00153D9A">
        <w:rPr>
          <w:rFonts w:ascii="標楷體" w:eastAsia="標楷體" w:hAnsi="標楷體" w:hint="eastAsia"/>
          <w:sz w:val="28"/>
          <w:szCs w:val="28"/>
        </w:rPr>
        <w:t xml:space="preserve">   </w:t>
      </w:r>
      <w:r w:rsidRPr="00757EEA">
        <w:rPr>
          <w:rFonts w:ascii="標楷體" w:eastAsia="標楷體" w:hAnsi="標楷體" w:hint="eastAsia"/>
          <w:sz w:val="28"/>
          <w:szCs w:val="28"/>
        </w:rPr>
        <w:t>道路挖掘之收費</w:t>
      </w:r>
    </w:p>
    <w:p w:rsidR="00A10BB8" w:rsidRPr="00A10BB8" w:rsidRDefault="00DE21BC" w:rsidP="00A10BB8">
      <w:pPr>
        <w:spacing w:line="460" w:lineRule="exact"/>
        <w:ind w:left="848" w:hangingChars="303" w:hanging="848"/>
        <w:jc w:val="both"/>
        <w:rPr>
          <w:rFonts w:ascii="標楷體" w:eastAsia="標楷體" w:hAnsi="標楷體"/>
          <w:kern w:val="0"/>
          <w:sz w:val="28"/>
          <w:szCs w:val="28"/>
        </w:rPr>
      </w:pPr>
      <w:r w:rsidRPr="00DE21BC">
        <w:rPr>
          <w:rFonts w:ascii="標楷體" w:eastAsia="標楷體" w:hAnsi="標楷體" w:hint="eastAsia"/>
          <w:sz w:val="28"/>
          <w:szCs w:val="28"/>
        </w:rPr>
        <w:t>第</w:t>
      </w:r>
      <w:r w:rsidR="00282894">
        <w:rPr>
          <w:rFonts w:ascii="標楷體" w:eastAsia="標楷體" w:hAnsi="標楷體" w:hint="eastAsia"/>
          <w:sz w:val="28"/>
          <w:szCs w:val="28"/>
        </w:rPr>
        <w:t>十</w:t>
      </w:r>
      <w:r w:rsidRPr="00153D9A">
        <w:rPr>
          <w:rFonts w:ascii="標楷體" w:eastAsia="標楷體" w:hAnsi="標楷體" w:hint="eastAsia"/>
          <w:sz w:val="28"/>
          <w:szCs w:val="28"/>
        </w:rPr>
        <w:t xml:space="preserve">條   </w:t>
      </w:r>
      <w:r w:rsidR="00A10BB8">
        <w:rPr>
          <w:rFonts w:ascii="標楷體" w:eastAsia="標楷體" w:hAnsi="標楷體" w:hint="eastAsia"/>
          <w:sz w:val="28"/>
          <w:szCs w:val="28"/>
        </w:rPr>
        <w:t xml:space="preserve"> </w:t>
      </w:r>
      <w:r w:rsidR="00A10BB8" w:rsidRPr="00A10BB8">
        <w:rPr>
          <w:rFonts w:ascii="標楷體" w:eastAsia="標楷體" w:hAnsi="標楷體" w:hint="eastAsia"/>
          <w:kern w:val="0"/>
          <w:sz w:val="28"/>
          <w:szCs w:val="28"/>
        </w:rPr>
        <w:t>申請計畫性及一般性挖掘經許可者，</w:t>
      </w:r>
      <w:r w:rsidR="00A10BB8" w:rsidRPr="00A10BB8">
        <w:rPr>
          <w:rFonts w:ascii="標楷體" w:eastAsia="標楷體" w:hAnsi="標楷體" w:hint="eastAsia"/>
          <w:sz w:val="28"/>
          <w:szCs w:val="28"/>
        </w:rPr>
        <w:t>應依建設局所定期限繳納道路挖掘許可費、道路挖掘附加路面修復費（以下簡稱修復費）及道路養護費。但人孔、手孔蓋開啟或關閉者不在此限。</w:t>
      </w:r>
    </w:p>
    <w:p w:rsidR="00A10BB8" w:rsidRPr="00A10BB8" w:rsidRDefault="00A10BB8" w:rsidP="00A10BB8">
      <w:pPr>
        <w:spacing w:line="460" w:lineRule="exact"/>
        <w:ind w:leftChars="353" w:left="847" w:firstLineChars="203" w:firstLine="568"/>
        <w:jc w:val="both"/>
        <w:rPr>
          <w:rFonts w:ascii="標楷體" w:eastAsia="標楷體" w:hAnsi="標楷體"/>
          <w:kern w:val="0"/>
          <w:sz w:val="28"/>
          <w:szCs w:val="28"/>
        </w:rPr>
      </w:pPr>
      <w:r w:rsidRPr="00A10BB8">
        <w:rPr>
          <w:rFonts w:ascii="標楷體" w:eastAsia="標楷體" w:hAnsi="標楷體" w:hint="eastAsia"/>
          <w:sz w:val="28"/>
          <w:szCs w:val="28"/>
        </w:rPr>
        <w:t>前</w:t>
      </w:r>
      <w:r w:rsidRPr="00A10BB8">
        <w:rPr>
          <w:rFonts w:ascii="標楷體" w:eastAsia="標楷體" w:hAnsi="標楷體"/>
          <w:sz w:val="28"/>
          <w:szCs w:val="28"/>
        </w:rPr>
        <w:t>項</w:t>
      </w:r>
      <w:r w:rsidRPr="00A10BB8">
        <w:rPr>
          <w:rFonts w:ascii="標楷體" w:eastAsia="標楷體" w:hAnsi="標楷體" w:hint="eastAsia"/>
          <w:sz w:val="28"/>
          <w:szCs w:val="28"/>
        </w:rPr>
        <w:t>道路挖掘許可</w:t>
      </w:r>
      <w:r w:rsidRPr="00A10BB8">
        <w:rPr>
          <w:rFonts w:ascii="標楷體" w:eastAsia="標楷體" w:hAnsi="標楷體" w:hint="eastAsia"/>
          <w:color w:val="000000" w:themeColor="text1"/>
          <w:sz w:val="28"/>
          <w:szCs w:val="28"/>
        </w:rPr>
        <w:t>費</w:t>
      </w:r>
      <w:r w:rsidRPr="00A10BB8">
        <w:rPr>
          <w:rFonts w:ascii="標楷體" w:eastAsia="標楷體" w:hAnsi="標楷體"/>
          <w:color w:val="000000" w:themeColor="text1"/>
          <w:sz w:val="28"/>
          <w:szCs w:val="28"/>
        </w:rPr>
        <w:t>每一申</w:t>
      </w:r>
      <w:r w:rsidRPr="00A10BB8">
        <w:rPr>
          <w:rFonts w:ascii="標楷體" w:eastAsia="標楷體" w:hAnsi="標楷體" w:hint="eastAsia"/>
          <w:color w:val="000000" w:themeColor="text1"/>
          <w:sz w:val="28"/>
          <w:szCs w:val="28"/>
        </w:rPr>
        <w:t>請</w:t>
      </w:r>
      <w:r w:rsidRPr="00A10BB8">
        <w:rPr>
          <w:rFonts w:ascii="標楷體" w:eastAsia="標楷體" w:hAnsi="標楷體"/>
          <w:color w:val="000000" w:themeColor="text1"/>
          <w:sz w:val="28"/>
          <w:szCs w:val="28"/>
        </w:rPr>
        <w:t>案件收取</w:t>
      </w:r>
      <w:r w:rsidRPr="00A10BB8">
        <w:rPr>
          <w:rFonts w:ascii="標楷體" w:eastAsia="標楷體" w:hAnsi="標楷體"/>
          <w:sz w:val="28"/>
          <w:szCs w:val="28"/>
        </w:rPr>
        <w:t>新臺幣一百元；修復費之收費標準如附表。</w:t>
      </w:r>
    </w:p>
    <w:p w:rsidR="00DE21BC" w:rsidRPr="00A10BB8" w:rsidRDefault="00A10BB8" w:rsidP="00A10BB8">
      <w:pPr>
        <w:spacing w:line="460" w:lineRule="exact"/>
        <w:ind w:leftChars="353" w:left="847" w:firstLineChars="203" w:firstLine="568"/>
        <w:jc w:val="both"/>
        <w:rPr>
          <w:rFonts w:ascii="標楷體" w:eastAsia="標楷體" w:hAnsi="標楷體"/>
          <w:kern w:val="0"/>
          <w:sz w:val="28"/>
          <w:szCs w:val="28"/>
        </w:rPr>
      </w:pPr>
      <w:r w:rsidRPr="00A10BB8">
        <w:rPr>
          <w:rFonts w:ascii="標楷體" w:eastAsia="標楷體" w:hAnsi="標楷體"/>
          <w:sz w:val="28"/>
          <w:szCs w:val="28"/>
        </w:rPr>
        <w:t>第一</w:t>
      </w:r>
      <w:r w:rsidRPr="00A10BB8">
        <w:rPr>
          <w:rFonts w:ascii="標楷體" w:eastAsia="標楷體" w:hAnsi="標楷體" w:hint="eastAsia"/>
          <w:sz w:val="28"/>
          <w:szCs w:val="28"/>
        </w:rPr>
        <w:t>項費用應按申請案件逐件繳納，未依規定繳納者，建設局應駁回其申請。但民生管線案件或特殊情形經建設局許可者，不在此限。</w:t>
      </w:r>
    </w:p>
    <w:p w:rsidR="00A10BB8" w:rsidRPr="00A10BB8" w:rsidRDefault="00A10BB8" w:rsidP="00A10BB8">
      <w:pPr>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第十一</w:t>
      </w:r>
      <w:r w:rsidR="009668D7" w:rsidRPr="00F231AC">
        <w:rPr>
          <w:rFonts w:ascii="標楷體" w:eastAsia="標楷體" w:hAnsi="標楷體" w:hint="eastAsia"/>
          <w:sz w:val="28"/>
          <w:szCs w:val="28"/>
        </w:rPr>
        <w:t xml:space="preserve">條  </w:t>
      </w:r>
      <w:r w:rsidR="003B66E2" w:rsidRPr="00F231AC">
        <w:rPr>
          <w:rFonts w:ascii="標楷體" w:eastAsia="標楷體" w:hAnsi="標楷體" w:hint="eastAsia"/>
          <w:sz w:val="28"/>
          <w:szCs w:val="28"/>
        </w:rPr>
        <w:t xml:space="preserve">  </w:t>
      </w:r>
      <w:r w:rsidRPr="00A10BB8">
        <w:rPr>
          <w:rFonts w:ascii="標楷體" w:eastAsia="標楷體" w:hAnsi="標楷體" w:hint="eastAsia"/>
          <w:sz w:val="28"/>
          <w:szCs w:val="28"/>
        </w:rPr>
        <w:t>修復費及道路養護費由建設局核算並一次收取，完工後按實作面積計算，多退少補。</w:t>
      </w:r>
    </w:p>
    <w:p w:rsidR="00A10BB8" w:rsidRPr="00A10BB8" w:rsidRDefault="00A10BB8" w:rsidP="00A10BB8">
      <w:pPr>
        <w:spacing w:line="460" w:lineRule="exact"/>
        <w:ind w:leftChars="472" w:left="1133" w:firstLineChars="202" w:firstLine="566"/>
        <w:jc w:val="both"/>
        <w:rPr>
          <w:rFonts w:ascii="標楷體" w:eastAsia="標楷體" w:hAnsi="標楷體"/>
          <w:sz w:val="28"/>
          <w:szCs w:val="28"/>
        </w:rPr>
      </w:pPr>
      <w:r w:rsidRPr="00A10BB8">
        <w:rPr>
          <w:rFonts w:ascii="標楷體" w:eastAsia="標楷體" w:hAnsi="標楷體" w:hint="eastAsia"/>
          <w:sz w:val="28"/>
          <w:szCs w:val="28"/>
        </w:rPr>
        <w:t>前項道路養護費按所計修復費加收百分之二十。但不含第四項加倍收取之費用。</w:t>
      </w:r>
    </w:p>
    <w:p w:rsidR="00A10BB8" w:rsidRPr="00A10BB8" w:rsidRDefault="00A10BB8" w:rsidP="00A10BB8">
      <w:pPr>
        <w:spacing w:line="460" w:lineRule="exact"/>
        <w:ind w:leftChars="472" w:left="1133" w:firstLineChars="202" w:firstLine="566"/>
        <w:jc w:val="both"/>
        <w:rPr>
          <w:rFonts w:ascii="標楷體" w:eastAsia="標楷體" w:hAnsi="標楷體"/>
          <w:sz w:val="28"/>
          <w:szCs w:val="28"/>
        </w:rPr>
      </w:pPr>
      <w:r w:rsidRPr="00A10BB8">
        <w:rPr>
          <w:rFonts w:ascii="標楷體" w:eastAsia="標楷體" w:hAnsi="標楷體" w:hint="eastAsia"/>
          <w:sz w:val="28"/>
          <w:szCs w:val="28"/>
        </w:rPr>
        <w:t>經建設局</w:t>
      </w:r>
      <w:r w:rsidRPr="00C911E7">
        <w:rPr>
          <w:rFonts w:ascii="標楷體" w:eastAsia="標楷體" w:hAnsi="標楷體" w:hint="eastAsia"/>
          <w:sz w:val="28"/>
          <w:szCs w:val="28"/>
        </w:rPr>
        <w:t>許可</w:t>
      </w:r>
      <w:r w:rsidRPr="00A10BB8">
        <w:rPr>
          <w:rFonts w:ascii="標楷體" w:eastAsia="標楷體" w:hAnsi="標楷體" w:hint="eastAsia"/>
          <w:sz w:val="28"/>
          <w:szCs w:val="28"/>
        </w:rPr>
        <w:t>自行刨除修復道路者，得免繳納修復費及道路養護費。</w:t>
      </w:r>
    </w:p>
    <w:p w:rsidR="003462F8" w:rsidRPr="00A10BB8" w:rsidRDefault="00A10BB8" w:rsidP="00A10BB8">
      <w:pPr>
        <w:spacing w:line="460" w:lineRule="exact"/>
        <w:ind w:leftChars="472" w:left="1133" w:firstLineChars="202" w:firstLine="566"/>
        <w:jc w:val="both"/>
        <w:rPr>
          <w:rFonts w:ascii="標楷體" w:eastAsia="標楷體" w:hAnsi="標楷體"/>
          <w:sz w:val="28"/>
          <w:szCs w:val="28"/>
        </w:rPr>
      </w:pPr>
      <w:r w:rsidRPr="00A10BB8">
        <w:rPr>
          <w:rFonts w:ascii="標楷體" w:eastAsia="標楷體" w:hAnsi="標楷體" w:hint="eastAsia"/>
          <w:sz w:val="28"/>
          <w:szCs w:val="28"/>
        </w:rPr>
        <w:t>管線埋設人於道路禁止挖掘路段、時間及範圍內申請挖掘道路者，建設局得加倍收取修復費，申請展延道路挖掘期間者亦同。</w:t>
      </w:r>
    </w:p>
    <w:p w:rsidR="009668D7" w:rsidRPr="00A10BB8" w:rsidRDefault="00A10BB8" w:rsidP="002C7F79">
      <w:pPr>
        <w:spacing w:line="460" w:lineRule="exact"/>
        <w:ind w:left="1131" w:hangingChars="404" w:hanging="1131"/>
        <w:jc w:val="both"/>
        <w:rPr>
          <w:rFonts w:ascii="標楷體" w:eastAsia="標楷體" w:hAnsi="標楷體"/>
          <w:sz w:val="28"/>
          <w:szCs w:val="28"/>
        </w:rPr>
      </w:pPr>
      <w:r>
        <w:rPr>
          <w:rFonts w:ascii="標楷體" w:eastAsia="標楷體" w:hAnsi="標楷體" w:hint="eastAsia"/>
          <w:sz w:val="28"/>
          <w:szCs w:val="28"/>
        </w:rPr>
        <w:t>第十二</w:t>
      </w:r>
      <w:r w:rsidR="009668D7" w:rsidRPr="00F231AC">
        <w:rPr>
          <w:rFonts w:ascii="標楷體" w:eastAsia="標楷體" w:hAnsi="標楷體" w:hint="eastAsia"/>
          <w:sz w:val="28"/>
          <w:szCs w:val="28"/>
        </w:rPr>
        <w:t>條</w:t>
      </w:r>
      <w:r w:rsidR="000D7A05" w:rsidRPr="00F231AC">
        <w:rPr>
          <w:rFonts w:ascii="標楷體" w:eastAsia="標楷體" w:hAnsi="標楷體" w:hint="eastAsia"/>
          <w:sz w:val="28"/>
          <w:szCs w:val="28"/>
        </w:rPr>
        <w:t xml:space="preserve">   </w:t>
      </w:r>
      <w:r w:rsidRPr="00A10BB8">
        <w:rPr>
          <w:rFonts w:eastAsia="標楷體"/>
          <w:color w:val="000000" w:themeColor="text1"/>
          <w:sz w:val="28"/>
          <w:szCs w:val="28"/>
        </w:rPr>
        <w:t>採用非明挖技術方式施工並符合公路法第三十條之一第五項第二款規定者，得經建設局</w:t>
      </w:r>
      <w:r w:rsidRPr="00C911E7">
        <w:rPr>
          <w:rFonts w:ascii="標楷體" w:eastAsia="標楷體" w:hAnsi="標楷體" w:hint="eastAsia"/>
          <w:sz w:val="28"/>
          <w:szCs w:val="28"/>
        </w:rPr>
        <w:t>許可</w:t>
      </w:r>
      <w:r w:rsidRPr="00A10BB8">
        <w:rPr>
          <w:rFonts w:eastAsia="標楷體"/>
          <w:color w:val="000000" w:themeColor="text1"/>
          <w:sz w:val="28"/>
          <w:szCs w:val="28"/>
        </w:rPr>
        <w:t>免繳納修復費</w:t>
      </w:r>
      <w:r w:rsidRPr="00A10BB8">
        <w:rPr>
          <w:rFonts w:ascii="標楷體" w:eastAsia="標楷體" w:hAnsi="標楷體" w:hint="eastAsia"/>
          <w:color w:val="000000" w:themeColor="text1"/>
          <w:sz w:val="28"/>
          <w:szCs w:val="28"/>
        </w:rPr>
        <w:t>及道路養護費</w:t>
      </w:r>
      <w:r w:rsidRPr="00A10BB8">
        <w:rPr>
          <w:rFonts w:eastAsia="標楷體"/>
          <w:color w:val="000000" w:themeColor="text1"/>
          <w:sz w:val="28"/>
          <w:szCs w:val="28"/>
        </w:rPr>
        <w:t>。但因施工造成路面</w:t>
      </w:r>
      <w:r w:rsidRPr="00A10BB8">
        <w:rPr>
          <w:rFonts w:eastAsia="標楷體" w:hint="eastAsia"/>
          <w:color w:val="000000" w:themeColor="text1"/>
          <w:sz w:val="28"/>
          <w:szCs w:val="28"/>
        </w:rPr>
        <w:t>、</w:t>
      </w:r>
      <w:r w:rsidRPr="00A10BB8">
        <w:rPr>
          <w:rFonts w:eastAsia="標楷體"/>
          <w:color w:val="000000" w:themeColor="text1"/>
          <w:sz w:val="28"/>
          <w:szCs w:val="28"/>
        </w:rPr>
        <w:t>路基損壞或</w:t>
      </w:r>
      <w:r w:rsidRPr="00A10BB8">
        <w:rPr>
          <w:rFonts w:eastAsia="標楷體" w:hint="eastAsia"/>
          <w:color w:val="000000" w:themeColor="text1"/>
          <w:sz w:val="28"/>
          <w:szCs w:val="28"/>
        </w:rPr>
        <w:t>其他損害</w:t>
      </w:r>
      <w:r w:rsidRPr="00A10BB8">
        <w:rPr>
          <w:rFonts w:eastAsia="標楷體"/>
          <w:color w:val="000000" w:themeColor="text1"/>
          <w:sz w:val="28"/>
          <w:szCs w:val="28"/>
        </w:rPr>
        <w:t>者，應負修復及保固責</w:t>
      </w:r>
      <w:r w:rsidRPr="00A10BB8">
        <w:rPr>
          <w:rFonts w:eastAsia="標楷體" w:hint="eastAsia"/>
          <w:color w:val="000000" w:themeColor="text1"/>
          <w:sz w:val="28"/>
          <w:szCs w:val="28"/>
        </w:rPr>
        <w:t>任</w:t>
      </w:r>
      <w:r w:rsidRPr="00A10BB8">
        <w:rPr>
          <w:rFonts w:eastAsia="標楷體"/>
          <w:color w:val="000000" w:themeColor="text1"/>
          <w:sz w:val="28"/>
          <w:szCs w:val="28"/>
        </w:rPr>
        <w:t>。</w:t>
      </w:r>
    </w:p>
    <w:p w:rsidR="00511133" w:rsidRPr="00511133" w:rsidRDefault="00A10BB8" w:rsidP="002C7F79">
      <w:pPr>
        <w:spacing w:line="460" w:lineRule="exact"/>
        <w:ind w:left="1131" w:hangingChars="404" w:hanging="1131"/>
        <w:jc w:val="both"/>
        <w:rPr>
          <w:rFonts w:eastAsia="標楷體"/>
          <w:sz w:val="28"/>
          <w:szCs w:val="28"/>
        </w:rPr>
      </w:pPr>
      <w:r>
        <w:rPr>
          <w:rFonts w:eastAsia="標楷體"/>
          <w:sz w:val="28"/>
          <w:szCs w:val="28"/>
        </w:rPr>
        <w:t>第十</w:t>
      </w:r>
      <w:r>
        <w:rPr>
          <w:rFonts w:eastAsia="標楷體" w:hint="eastAsia"/>
          <w:sz w:val="28"/>
          <w:szCs w:val="28"/>
        </w:rPr>
        <w:t>三</w:t>
      </w:r>
      <w:r w:rsidR="00511133" w:rsidRPr="00511133">
        <w:rPr>
          <w:rFonts w:eastAsia="標楷體"/>
          <w:sz w:val="28"/>
          <w:szCs w:val="28"/>
        </w:rPr>
        <w:t>條</w:t>
      </w:r>
      <w:r w:rsidR="00511133" w:rsidRPr="00511133">
        <w:rPr>
          <w:rFonts w:eastAsia="標楷體"/>
          <w:sz w:val="28"/>
          <w:szCs w:val="28"/>
        </w:rPr>
        <w:t xml:space="preserve">  </w:t>
      </w:r>
      <w:r w:rsidR="00511133">
        <w:rPr>
          <w:rFonts w:eastAsia="標楷體" w:hint="eastAsia"/>
          <w:sz w:val="28"/>
          <w:szCs w:val="28"/>
        </w:rPr>
        <w:t xml:space="preserve">  </w:t>
      </w:r>
      <w:r w:rsidR="00511133" w:rsidRPr="00511133">
        <w:rPr>
          <w:rFonts w:eastAsia="標楷體"/>
          <w:sz w:val="28"/>
          <w:szCs w:val="28"/>
        </w:rPr>
        <w:t>修復費</w:t>
      </w:r>
      <w:r w:rsidR="00511133" w:rsidRPr="00511133">
        <w:rPr>
          <w:rFonts w:eastAsia="標楷體" w:hint="eastAsia"/>
          <w:sz w:val="28"/>
          <w:szCs w:val="28"/>
        </w:rPr>
        <w:t>及</w:t>
      </w:r>
      <w:r w:rsidR="00511133" w:rsidRPr="00511133">
        <w:rPr>
          <w:rFonts w:eastAsia="標楷體"/>
          <w:sz w:val="28"/>
          <w:szCs w:val="28"/>
        </w:rPr>
        <w:t>道路養護費應</w:t>
      </w:r>
      <w:r w:rsidR="00511133" w:rsidRPr="00511133">
        <w:rPr>
          <w:rFonts w:eastAsia="標楷體" w:hint="eastAsia"/>
          <w:color w:val="000000" w:themeColor="text1"/>
          <w:sz w:val="28"/>
          <w:szCs w:val="28"/>
        </w:rPr>
        <w:t>以臺中市管線工程統一挖補作業基金管理之</w:t>
      </w:r>
      <w:r w:rsidR="00511133" w:rsidRPr="00511133">
        <w:rPr>
          <w:rFonts w:eastAsia="標楷體"/>
          <w:color w:val="000000" w:themeColor="text1"/>
          <w:sz w:val="28"/>
          <w:szCs w:val="28"/>
        </w:rPr>
        <w:t>。</w:t>
      </w:r>
    </w:p>
    <w:p w:rsidR="002815EE" w:rsidRPr="00F231AC" w:rsidRDefault="00A10BB8" w:rsidP="002C7F79">
      <w:pPr>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第十四</w:t>
      </w:r>
      <w:r w:rsidR="002815EE" w:rsidRPr="00F231AC">
        <w:rPr>
          <w:rFonts w:ascii="標楷體" w:eastAsia="標楷體" w:hAnsi="標楷體" w:hint="eastAsia"/>
          <w:sz w:val="28"/>
          <w:szCs w:val="28"/>
        </w:rPr>
        <w:t xml:space="preserve">條  </w:t>
      </w:r>
      <w:r w:rsidR="000D7A05" w:rsidRPr="00F231AC">
        <w:rPr>
          <w:rFonts w:ascii="標楷體" w:eastAsia="標楷體" w:hAnsi="標楷體" w:hint="eastAsia"/>
          <w:sz w:val="28"/>
          <w:szCs w:val="28"/>
        </w:rPr>
        <w:t xml:space="preserve">  </w:t>
      </w:r>
      <w:r w:rsidR="002815EE" w:rsidRPr="00F231AC">
        <w:rPr>
          <w:rFonts w:ascii="標楷體" w:eastAsia="標楷體" w:hAnsi="標楷體" w:hint="eastAsia"/>
          <w:sz w:val="28"/>
          <w:szCs w:val="28"/>
        </w:rPr>
        <w:t>修復費及道路養護費之用途如下：</w:t>
      </w:r>
    </w:p>
    <w:p w:rsidR="002815EE" w:rsidRPr="00F231AC" w:rsidRDefault="002815EE" w:rsidP="002C7F79">
      <w:pPr>
        <w:spacing w:line="460" w:lineRule="exact"/>
        <w:ind w:leftChars="335" w:left="804" w:firstLineChars="319" w:firstLine="893"/>
        <w:jc w:val="both"/>
        <w:rPr>
          <w:rFonts w:ascii="標楷體" w:eastAsia="標楷體" w:hAnsi="標楷體"/>
          <w:sz w:val="28"/>
          <w:szCs w:val="28"/>
        </w:rPr>
      </w:pPr>
      <w:r w:rsidRPr="00F231AC">
        <w:rPr>
          <w:rFonts w:ascii="標楷體" w:eastAsia="標楷體" w:hAnsi="標楷體" w:hint="eastAsia"/>
          <w:sz w:val="28"/>
          <w:szCs w:val="28"/>
        </w:rPr>
        <w:t>一、代辦各類管線挖掘工程之路面修復。</w:t>
      </w:r>
    </w:p>
    <w:p w:rsidR="002815EE" w:rsidRPr="00F231AC" w:rsidRDefault="002815EE" w:rsidP="002C7F79">
      <w:pPr>
        <w:spacing w:line="460" w:lineRule="exact"/>
        <w:ind w:leftChars="335" w:left="804" w:firstLineChars="319" w:firstLine="893"/>
        <w:jc w:val="both"/>
        <w:rPr>
          <w:rFonts w:ascii="標楷體" w:eastAsia="標楷體" w:hAnsi="標楷體"/>
          <w:sz w:val="28"/>
          <w:szCs w:val="28"/>
        </w:rPr>
      </w:pPr>
      <w:r w:rsidRPr="00F231AC">
        <w:rPr>
          <w:rFonts w:ascii="標楷體" w:eastAsia="標楷體" w:hAnsi="標楷體" w:hint="eastAsia"/>
          <w:sz w:val="28"/>
          <w:szCs w:val="28"/>
        </w:rPr>
        <w:t>二、</w:t>
      </w:r>
      <w:r w:rsidR="00511133">
        <w:rPr>
          <w:rFonts w:ascii="標楷體" w:eastAsia="標楷體" w:hAnsi="標楷體" w:hint="eastAsia"/>
          <w:sz w:val="28"/>
          <w:szCs w:val="28"/>
        </w:rPr>
        <w:t>本市轄內</w:t>
      </w:r>
      <w:r w:rsidRPr="00F231AC">
        <w:rPr>
          <w:rFonts w:ascii="標楷體" w:eastAsia="標楷體" w:hAnsi="標楷體" w:hint="eastAsia"/>
          <w:sz w:val="28"/>
          <w:szCs w:val="28"/>
        </w:rPr>
        <w:t>道路刨除、翻修、封層</w:t>
      </w:r>
      <w:r w:rsidR="00EC4349" w:rsidRPr="00F231AC">
        <w:rPr>
          <w:rFonts w:ascii="標楷體" w:eastAsia="標楷體" w:hAnsi="標楷體" w:hint="eastAsia"/>
          <w:sz w:val="28"/>
          <w:szCs w:val="28"/>
        </w:rPr>
        <w:t>、</w:t>
      </w:r>
      <w:r w:rsidR="00EC4349" w:rsidRPr="007139B4">
        <w:rPr>
          <w:rFonts w:ascii="標楷體" w:eastAsia="標楷體" w:hAnsi="標楷體" w:hint="eastAsia"/>
          <w:sz w:val="28"/>
          <w:szCs w:val="28"/>
        </w:rPr>
        <w:t>查驗</w:t>
      </w:r>
      <w:r w:rsidRPr="00F231AC">
        <w:rPr>
          <w:rFonts w:ascii="標楷體" w:eastAsia="標楷體" w:hAnsi="標楷體" w:hint="eastAsia"/>
          <w:sz w:val="28"/>
          <w:szCs w:val="28"/>
        </w:rPr>
        <w:t>工程。</w:t>
      </w:r>
    </w:p>
    <w:p w:rsidR="002815EE" w:rsidRPr="00F231AC" w:rsidRDefault="002815EE" w:rsidP="002C7F79">
      <w:pPr>
        <w:spacing w:line="460" w:lineRule="exact"/>
        <w:ind w:leftChars="335" w:left="804" w:firstLineChars="319" w:firstLine="893"/>
        <w:jc w:val="both"/>
        <w:rPr>
          <w:rFonts w:ascii="標楷體" w:eastAsia="標楷體" w:hAnsi="標楷體"/>
          <w:sz w:val="28"/>
          <w:szCs w:val="28"/>
        </w:rPr>
      </w:pPr>
      <w:r w:rsidRPr="00F231AC">
        <w:rPr>
          <w:rFonts w:ascii="標楷體" w:eastAsia="標楷體" w:hAnsi="標楷體" w:hint="eastAsia"/>
          <w:sz w:val="28"/>
          <w:szCs w:val="28"/>
        </w:rPr>
        <w:t>三、道路人孔、手孔蓋升降、標線繪製等交通改善工程。</w:t>
      </w:r>
    </w:p>
    <w:p w:rsidR="002815EE" w:rsidRPr="00F231AC" w:rsidRDefault="002815EE" w:rsidP="002C7F79">
      <w:pPr>
        <w:spacing w:line="460" w:lineRule="exact"/>
        <w:ind w:leftChars="335" w:left="804" w:firstLineChars="319" w:firstLine="893"/>
        <w:jc w:val="both"/>
        <w:rPr>
          <w:rFonts w:ascii="標楷體" w:eastAsia="標楷體" w:hAnsi="標楷體"/>
          <w:sz w:val="28"/>
          <w:szCs w:val="28"/>
        </w:rPr>
      </w:pPr>
      <w:r w:rsidRPr="00F231AC">
        <w:rPr>
          <w:rFonts w:ascii="標楷體" w:eastAsia="標楷體" w:hAnsi="標楷體" w:hint="eastAsia"/>
          <w:sz w:val="28"/>
          <w:szCs w:val="28"/>
        </w:rPr>
        <w:t>四、各項代辦工程之管理費。</w:t>
      </w:r>
    </w:p>
    <w:p w:rsidR="002815EE" w:rsidRPr="00F231AC" w:rsidRDefault="002815EE" w:rsidP="002C7F79">
      <w:pPr>
        <w:spacing w:line="460" w:lineRule="exact"/>
        <w:ind w:leftChars="709" w:left="2268" w:hangingChars="202" w:hanging="566"/>
        <w:jc w:val="both"/>
        <w:rPr>
          <w:rFonts w:ascii="標楷體" w:eastAsia="標楷體" w:hAnsi="標楷體"/>
          <w:sz w:val="28"/>
          <w:szCs w:val="28"/>
        </w:rPr>
      </w:pPr>
      <w:r w:rsidRPr="00F231AC">
        <w:rPr>
          <w:rFonts w:ascii="標楷體" w:eastAsia="標楷體" w:hAnsi="標楷體" w:hint="eastAsia"/>
          <w:sz w:val="28"/>
          <w:szCs w:val="28"/>
        </w:rPr>
        <w:t>五、辦理道路及交通安全維護管理所需設備費、業務費及人</w:t>
      </w:r>
      <w:r w:rsidRPr="00F231AC">
        <w:rPr>
          <w:rFonts w:ascii="標楷體" w:eastAsia="標楷體" w:hAnsi="標楷體" w:hint="eastAsia"/>
          <w:sz w:val="28"/>
          <w:szCs w:val="28"/>
        </w:rPr>
        <w:lastRenderedPageBreak/>
        <w:t>事費。</w:t>
      </w:r>
    </w:p>
    <w:p w:rsidR="00560A7D" w:rsidRDefault="002815EE" w:rsidP="002C7F79">
      <w:pPr>
        <w:spacing w:line="460" w:lineRule="exact"/>
        <w:ind w:leftChars="335" w:left="804" w:firstLineChars="319" w:firstLine="893"/>
        <w:jc w:val="both"/>
        <w:rPr>
          <w:rFonts w:ascii="標楷體" w:eastAsia="標楷體" w:hAnsi="標楷體"/>
          <w:sz w:val="28"/>
          <w:szCs w:val="28"/>
        </w:rPr>
      </w:pPr>
      <w:r w:rsidRPr="00F231AC">
        <w:rPr>
          <w:rFonts w:ascii="標楷體" w:eastAsia="標楷體" w:hAnsi="標楷體" w:hint="eastAsia"/>
          <w:sz w:val="28"/>
          <w:szCs w:val="28"/>
        </w:rPr>
        <w:t>六、其他有關道路及其附屬設施之維護管理。</w:t>
      </w:r>
    </w:p>
    <w:p w:rsidR="00511133" w:rsidRPr="00757EEA" w:rsidRDefault="00511133" w:rsidP="002C7F79">
      <w:pPr>
        <w:spacing w:line="460" w:lineRule="exact"/>
        <w:jc w:val="both"/>
        <w:rPr>
          <w:rFonts w:ascii="標楷體" w:eastAsia="標楷體" w:hAnsi="標楷體"/>
          <w:sz w:val="28"/>
          <w:szCs w:val="28"/>
        </w:rPr>
      </w:pPr>
      <w:r w:rsidRPr="00757EEA">
        <w:rPr>
          <w:rFonts w:ascii="標楷體" w:eastAsia="標楷體" w:hAnsi="標楷體" w:hint="eastAsia"/>
          <w:sz w:val="28"/>
          <w:szCs w:val="28"/>
        </w:rPr>
        <w:t>第</w:t>
      </w:r>
      <w:r w:rsidR="007139B4" w:rsidRPr="00C911E7">
        <w:rPr>
          <w:rFonts w:ascii="標楷體" w:eastAsia="標楷體" w:hAnsi="標楷體" w:hint="eastAsia"/>
          <w:sz w:val="28"/>
          <w:szCs w:val="28"/>
        </w:rPr>
        <w:t>四</w:t>
      </w:r>
      <w:r w:rsidRPr="00757EEA">
        <w:rPr>
          <w:rFonts w:ascii="標楷體" w:eastAsia="標楷體" w:hAnsi="標楷體" w:hint="eastAsia"/>
          <w:sz w:val="28"/>
          <w:szCs w:val="28"/>
        </w:rPr>
        <w:t xml:space="preserve">章 </w:t>
      </w:r>
      <w:r w:rsidR="007139B4">
        <w:rPr>
          <w:rFonts w:ascii="標楷體" w:eastAsia="標楷體" w:hAnsi="標楷體" w:hint="eastAsia"/>
          <w:sz w:val="28"/>
          <w:szCs w:val="28"/>
        </w:rPr>
        <w:t xml:space="preserve">   </w:t>
      </w:r>
      <w:r w:rsidRPr="00757EEA">
        <w:rPr>
          <w:rFonts w:ascii="標楷體" w:eastAsia="標楷體" w:hAnsi="標楷體" w:hint="eastAsia"/>
          <w:sz w:val="28"/>
          <w:szCs w:val="28"/>
        </w:rPr>
        <w:t>道路挖掘之</w:t>
      </w:r>
      <w:r>
        <w:rPr>
          <w:rFonts w:ascii="標楷體" w:eastAsia="標楷體" w:hAnsi="標楷體" w:hint="eastAsia"/>
          <w:sz w:val="28"/>
          <w:szCs w:val="28"/>
        </w:rPr>
        <w:t>施工管理</w:t>
      </w:r>
    </w:p>
    <w:p w:rsidR="00511133" w:rsidRPr="00757EEA" w:rsidRDefault="00F3459C" w:rsidP="002C7F79">
      <w:pPr>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第十五</w:t>
      </w:r>
      <w:r w:rsidR="00511133" w:rsidRPr="00757EEA">
        <w:rPr>
          <w:rFonts w:ascii="標楷體" w:eastAsia="標楷體" w:hAnsi="標楷體" w:hint="eastAsia"/>
          <w:sz w:val="28"/>
          <w:szCs w:val="28"/>
        </w:rPr>
        <w:t xml:space="preserve">條  </w:t>
      </w:r>
      <w:r w:rsidR="00511133">
        <w:rPr>
          <w:rFonts w:ascii="標楷體" w:eastAsia="標楷體" w:hAnsi="標楷體" w:hint="eastAsia"/>
          <w:sz w:val="28"/>
          <w:szCs w:val="28"/>
        </w:rPr>
        <w:t xml:space="preserve">  </w:t>
      </w:r>
      <w:r w:rsidR="00511133" w:rsidRPr="00757EEA">
        <w:rPr>
          <w:rFonts w:ascii="標楷體" w:eastAsia="標楷體" w:hAnsi="標楷體" w:hint="eastAsia"/>
          <w:sz w:val="28"/>
          <w:szCs w:val="28"/>
        </w:rPr>
        <w:t>下列期間內禁止道路挖掘：</w:t>
      </w:r>
    </w:p>
    <w:p w:rsidR="00511133" w:rsidRPr="00757EEA" w:rsidRDefault="00511133" w:rsidP="002C7F79">
      <w:pPr>
        <w:spacing w:line="460" w:lineRule="exact"/>
        <w:ind w:leftChars="709" w:left="2268" w:hangingChars="202" w:hanging="566"/>
        <w:jc w:val="both"/>
        <w:rPr>
          <w:rFonts w:ascii="標楷體" w:eastAsia="標楷體" w:hAnsi="標楷體"/>
          <w:sz w:val="28"/>
          <w:szCs w:val="28"/>
        </w:rPr>
      </w:pPr>
      <w:r w:rsidRPr="00757EEA">
        <w:rPr>
          <w:rFonts w:ascii="標楷體" w:eastAsia="標楷體" w:hAnsi="標楷體" w:hint="eastAsia"/>
          <w:sz w:val="28"/>
          <w:szCs w:val="28"/>
        </w:rPr>
        <w:t>一、新建或拓寬自驗收合格日起三年內。</w:t>
      </w:r>
    </w:p>
    <w:p w:rsidR="00511133" w:rsidRPr="00757EEA" w:rsidRDefault="00511133" w:rsidP="002C7F79">
      <w:pPr>
        <w:spacing w:line="460" w:lineRule="exact"/>
        <w:ind w:leftChars="709" w:left="2268" w:hangingChars="202" w:hanging="566"/>
        <w:jc w:val="both"/>
        <w:rPr>
          <w:rFonts w:ascii="標楷體" w:eastAsia="標楷體" w:hAnsi="標楷體"/>
          <w:sz w:val="28"/>
          <w:szCs w:val="28"/>
        </w:rPr>
      </w:pPr>
      <w:r w:rsidRPr="00757EEA">
        <w:rPr>
          <w:rFonts w:ascii="標楷體" w:eastAsia="標楷體" w:hAnsi="標楷體" w:hint="eastAsia"/>
          <w:sz w:val="28"/>
          <w:szCs w:val="28"/>
        </w:rPr>
        <w:t>二、翻修或改善自驗收合格日起一年內。</w:t>
      </w:r>
    </w:p>
    <w:p w:rsidR="00511133" w:rsidRPr="00757EEA" w:rsidRDefault="00511133" w:rsidP="002C7F79">
      <w:pPr>
        <w:spacing w:line="460" w:lineRule="exact"/>
        <w:ind w:leftChars="709" w:left="2268" w:hangingChars="202" w:hanging="566"/>
        <w:jc w:val="both"/>
        <w:rPr>
          <w:rFonts w:ascii="標楷體" w:eastAsia="標楷體" w:hAnsi="標楷體"/>
          <w:sz w:val="28"/>
          <w:szCs w:val="28"/>
        </w:rPr>
      </w:pPr>
      <w:r w:rsidRPr="00757EEA">
        <w:rPr>
          <w:rFonts w:ascii="標楷體" w:eastAsia="標楷體" w:hAnsi="標楷體" w:hint="eastAsia"/>
          <w:sz w:val="28"/>
          <w:szCs w:val="28"/>
        </w:rPr>
        <w:t>三、重要慶典或活動期間。</w:t>
      </w:r>
    </w:p>
    <w:p w:rsidR="00511133" w:rsidRPr="00757EEA" w:rsidRDefault="00511133" w:rsidP="002C7F79">
      <w:pPr>
        <w:spacing w:line="460" w:lineRule="exact"/>
        <w:ind w:leftChars="709" w:left="2268" w:hangingChars="202" w:hanging="566"/>
        <w:jc w:val="both"/>
        <w:rPr>
          <w:rFonts w:ascii="標楷體" w:eastAsia="標楷體" w:hAnsi="標楷體"/>
          <w:sz w:val="28"/>
          <w:szCs w:val="28"/>
        </w:rPr>
      </w:pPr>
      <w:r w:rsidRPr="00757EEA">
        <w:rPr>
          <w:rFonts w:ascii="標楷體" w:eastAsia="標楷體" w:hAnsi="標楷體" w:hint="eastAsia"/>
          <w:sz w:val="28"/>
          <w:szCs w:val="28"/>
        </w:rPr>
        <w:t>四、公告禁止挖掘期間。</w:t>
      </w:r>
    </w:p>
    <w:p w:rsidR="00511133" w:rsidRPr="00757EEA" w:rsidRDefault="00511133" w:rsidP="002C7F79">
      <w:pPr>
        <w:spacing w:line="460" w:lineRule="exact"/>
        <w:ind w:leftChars="709" w:left="2268" w:hangingChars="202" w:hanging="566"/>
        <w:jc w:val="both"/>
        <w:rPr>
          <w:rFonts w:ascii="標楷體" w:eastAsia="標楷體" w:hAnsi="標楷體"/>
          <w:sz w:val="28"/>
          <w:szCs w:val="28"/>
        </w:rPr>
      </w:pPr>
      <w:r w:rsidRPr="00757EEA">
        <w:rPr>
          <w:rFonts w:ascii="標楷體" w:eastAsia="標楷體" w:hAnsi="標楷體" w:hint="eastAsia"/>
          <w:sz w:val="28"/>
          <w:szCs w:val="28"/>
        </w:rPr>
        <w:t>五、經建設局公告劃定為共同管道實施計畫之道路範圍或共同管道建設完成之道路。</w:t>
      </w:r>
    </w:p>
    <w:p w:rsidR="00511133" w:rsidRPr="00757EEA" w:rsidRDefault="00F3459C" w:rsidP="002C7F79">
      <w:pPr>
        <w:spacing w:line="46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第十六</w:t>
      </w:r>
      <w:r w:rsidR="00511133" w:rsidRPr="00757EEA">
        <w:rPr>
          <w:rFonts w:ascii="標楷體" w:eastAsia="標楷體" w:hAnsi="標楷體" w:hint="eastAsia"/>
          <w:sz w:val="28"/>
          <w:szCs w:val="28"/>
        </w:rPr>
        <w:t xml:space="preserve">條  </w:t>
      </w:r>
      <w:r w:rsidR="00511133">
        <w:rPr>
          <w:rFonts w:ascii="標楷體" w:eastAsia="標楷體" w:hAnsi="標楷體" w:hint="eastAsia"/>
          <w:sz w:val="28"/>
          <w:szCs w:val="28"/>
        </w:rPr>
        <w:t xml:space="preserve">  </w:t>
      </w:r>
      <w:r>
        <w:rPr>
          <w:rFonts w:ascii="標楷體" w:eastAsia="標楷體" w:hAnsi="標楷體" w:hint="eastAsia"/>
          <w:sz w:val="28"/>
          <w:szCs w:val="28"/>
        </w:rPr>
        <w:t>於下列情形經</w:t>
      </w:r>
      <w:r w:rsidRPr="00C911E7">
        <w:rPr>
          <w:rFonts w:ascii="標楷體" w:eastAsia="標楷體" w:hAnsi="標楷體" w:hint="eastAsia"/>
          <w:sz w:val="28"/>
          <w:szCs w:val="28"/>
        </w:rPr>
        <w:t>許可</w:t>
      </w:r>
      <w:r w:rsidR="00511133" w:rsidRPr="00757EEA">
        <w:rPr>
          <w:rFonts w:ascii="標楷體" w:eastAsia="標楷體" w:hAnsi="標楷體" w:hint="eastAsia"/>
          <w:sz w:val="28"/>
          <w:szCs w:val="28"/>
        </w:rPr>
        <w:t>者不適用前條之規定：</w:t>
      </w:r>
    </w:p>
    <w:p w:rsidR="00511133" w:rsidRPr="00757EEA" w:rsidRDefault="00511133" w:rsidP="002C7F79">
      <w:pPr>
        <w:spacing w:line="460" w:lineRule="exact"/>
        <w:ind w:leftChars="738" w:left="2267" w:hangingChars="177" w:hanging="496"/>
        <w:jc w:val="both"/>
        <w:rPr>
          <w:rFonts w:ascii="標楷體" w:eastAsia="標楷體" w:hAnsi="標楷體"/>
          <w:sz w:val="28"/>
          <w:szCs w:val="28"/>
        </w:rPr>
      </w:pPr>
      <w:r w:rsidRPr="00757EEA">
        <w:rPr>
          <w:rFonts w:ascii="標楷體" w:eastAsia="標楷體" w:hAnsi="標楷體" w:hint="eastAsia"/>
          <w:sz w:val="28"/>
          <w:szCs w:val="28"/>
        </w:rPr>
        <w:t>一、與國家或本市重要建設有關之管線工程。</w:t>
      </w:r>
    </w:p>
    <w:p w:rsidR="00511133" w:rsidRPr="00757EEA" w:rsidRDefault="00511133" w:rsidP="002C7F79">
      <w:pPr>
        <w:spacing w:line="460" w:lineRule="exact"/>
        <w:ind w:leftChars="738" w:left="2267" w:hangingChars="177" w:hanging="496"/>
        <w:jc w:val="both"/>
        <w:rPr>
          <w:rFonts w:ascii="標楷體" w:eastAsia="標楷體" w:hAnsi="標楷體"/>
          <w:sz w:val="28"/>
          <w:szCs w:val="28"/>
        </w:rPr>
      </w:pPr>
      <w:r w:rsidRPr="00757EEA">
        <w:rPr>
          <w:rFonts w:ascii="標楷體" w:eastAsia="標楷體" w:hAnsi="標楷體" w:hint="eastAsia"/>
          <w:sz w:val="28"/>
          <w:szCs w:val="28"/>
        </w:rPr>
        <w:t>二、既有管線之緊急搶修工程。</w:t>
      </w:r>
    </w:p>
    <w:p w:rsidR="00511133" w:rsidRPr="00757EEA" w:rsidRDefault="00511133" w:rsidP="002C7F79">
      <w:pPr>
        <w:spacing w:line="460" w:lineRule="exact"/>
        <w:ind w:leftChars="738" w:left="2267" w:hangingChars="177" w:hanging="496"/>
        <w:jc w:val="both"/>
        <w:rPr>
          <w:rFonts w:ascii="標楷體" w:eastAsia="標楷體" w:hAnsi="標楷體"/>
          <w:sz w:val="28"/>
          <w:szCs w:val="28"/>
        </w:rPr>
      </w:pPr>
      <w:r w:rsidRPr="00757EEA">
        <w:rPr>
          <w:rFonts w:ascii="標楷體" w:eastAsia="標楷體" w:hAnsi="標楷體" w:hint="eastAsia"/>
          <w:sz w:val="28"/>
          <w:szCs w:val="28"/>
        </w:rPr>
        <w:t>三、重大軍事管線工程。</w:t>
      </w:r>
    </w:p>
    <w:p w:rsidR="00511133" w:rsidRPr="00757EEA" w:rsidRDefault="00511133" w:rsidP="002C7F79">
      <w:pPr>
        <w:spacing w:line="460" w:lineRule="exact"/>
        <w:ind w:leftChars="738" w:left="2267" w:hangingChars="177" w:hanging="496"/>
        <w:jc w:val="both"/>
        <w:rPr>
          <w:rFonts w:ascii="標楷體" w:eastAsia="標楷體" w:hAnsi="標楷體"/>
          <w:sz w:val="28"/>
          <w:szCs w:val="28"/>
        </w:rPr>
      </w:pPr>
      <w:r w:rsidRPr="00757EEA">
        <w:rPr>
          <w:rFonts w:ascii="標楷體" w:eastAsia="標楷體" w:hAnsi="標楷體" w:hint="eastAsia"/>
          <w:sz w:val="28"/>
          <w:szCs w:val="28"/>
        </w:rPr>
        <w:t>四、沿該道路橫向或直向至人孔、手孔之用戶聯接管線工程及其附帶直向人行道聯接管線工程。</w:t>
      </w:r>
    </w:p>
    <w:p w:rsidR="00511133" w:rsidRPr="00757EEA" w:rsidRDefault="00511133" w:rsidP="002C7F79">
      <w:pPr>
        <w:spacing w:line="460" w:lineRule="exact"/>
        <w:ind w:leftChars="738" w:left="2267" w:hangingChars="177" w:hanging="496"/>
        <w:jc w:val="both"/>
        <w:rPr>
          <w:rFonts w:ascii="標楷體" w:eastAsia="標楷體" w:hAnsi="標楷體"/>
          <w:sz w:val="28"/>
          <w:szCs w:val="28"/>
        </w:rPr>
      </w:pPr>
      <w:r w:rsidRPr="00757EEA">
        <w:rPr>
          <w:rFonts w:ascii="標楷體" w:eastAsia="標楷體" w:hAnsi="標楷體" w:hint="eastAsia"/>
          <w:sz w:val="28"/>
          <w:szCs w:val="28"/>
        </w:rPr>
        <w:t>五、道路交通控制之管線工程。</w:t>
      </w:r>
    </w:p>
    <w:p w:rsidR="00511133" w:rsidRPr="00757EEA" w:rsidRDefault="00511133" w:rsidP="002C7F79">
      <w:pPr>
        <w:spacing w:line="460" w:lineRule="exact"/>
        <w:ind w:leftChars="738" w:left="2267" w:hangingChars="177" w:hanging="496"/>
        <w:jc w:val="both"/>
        <w:rPr>
          <w:rFonts w:ascii="標楷體" w:eastAsia="標楷體" w:hAnsi="標楷體"/>
          <w:sz w:val="28"/>
          <w:szCs w:val="28"/>
        </w:rPr>
      </w:pPr>
      <w:r w:rsidRPr="00757EEA">
        <w:rPr>
          <w:rFonts w:ascii="標楷體" w:eastAsia="標楷體" w:hAnsi="標楷體" w:hint="eastAsia"/>
          <w:sz w:val="28"/>
          <w:szCs w:val="28"/>
        </w:rPr>
        <w:t>六、為完成區段性之管線系統所須辦理之管線工程。</w:t>
      </w:r>
    </w:p>
    <w:p w:rsidR="00511133" w:rsidRPr="00757EEA" w:rsidRDefault="00511133" w:rsidP="002C7F79">
      <w:pPr>
        <w:spacing w:line="460" w:lineRule="exact"/>
        <w:ind w:leftChars="738" w:left="2267" w:hangingChars="177" w:hanging="496"/>
        <w:jc w:val="both"/>
        <w:rPr>
          <w:rFonts w:ascii="標楷體" w:eastAsia="標楷體" w:hAnsi="標楷體"/>
          <w:sz w:val="28"/>
          <w:szCs w:val="28"/>
        </w:rPr>
      </w:pPr>
      <w:r w:rsidRPr="00757EEA">
        <w:rPr>
          <w:rFonts w:ascii="標楷體" w:eastAsia="標楷體" w:hAnsi="標楷體" w:hint="eastAsia"/>
          <w:sz w:val="28"/>
          <w:szCs w:val="28"/>
        </w:rPr>
        <w:t>七、足以影響公共安全之號誌或路燈用電等管線工程。</w:t>
      </w:r>
    </w:p>
    <w:p w:rsidR="00511133" w:rsidRPr="00757EEA" w:rsidRDefault="00F3459C" w:rsidP="002C7F79">
      <w:pPr>
        <w:spacing w:line="460" w:lineRule="exact"/>
        <w:ind w:leftChars="738" w:left="2267" w:hangingChars="177" w:hanging="496"/>
        <w:jc w:val="both"/>
        <w:rPr>
          <w:rFonts w:ascii="標楷體" w:eastAsia="標楷體" w:hAnsi="標楷體"/>
          <w:sz w:val="28"/>
          <w:szCs w:val="28"/>
        </w:rPr>
      </w:pPr>
      <w:r>
        <w:rPr>
          <w:rFonts w:ascii="標楷體" w:eastAsia="標楷體" w:hAnsi="標楷體" w:hint="eastAsia"/>
          <w:sz w:val="28"/>
          <w:szCs w:val="28"/>
        </w:rPr>
        <w:t>八、其他經建設局</w:t>
      </w:r>
      <w:r w:rsidRPr="00C911E7">
        <w:rPr>
          <w:rFonts w:ascii="標楷體" w:eastAsia="標楷體" w:hAnsi="標楷體" w:hint="eastAsia"/>
          <w:sz w:val="28"/>
          <w:szCs w:val="28"/>
        </w:rPr>
        <w:t>許可</w:t>
      </w:r>
      <w:r w:rsidR="00511133" w:rsidRPr="00757EEA">
        <w:rPr>
          <w:rFonts w:ascii="標楷體" w:eastAsia="標楷體" w:hAnsi="標楷體" w:hint="eastAsia"/>
          <w:sz w:val="28"/>
          <w:szCs w:val="28"/>
        </w:rPr>
        <w:t>之管線工程。</w:t>
      </w:r>
    </w:p>
    <w:p w:rsidR="00511133" w:rsidRPr="00757EEA" w:rsidRDefault="00511133" w:rsidP="002C7F79">
      <w:pPr>
        <w:spacing w:line="460" w:lineRule="exact"/>
        <w:ind w:leftChars="472" w:left="1133" w:firstLineChars="202" w:firstLine="566"/>
        <w:jc w:val="both"/>
        <w:rPr>
          <w:rFonts w:ascii="標楷體" w:eastAsia="標楷體" w:hAnsi="標楷體"/>
          <w:sz w:val="28"/>
          <w:szCs w:val="28"/>
        </w:rPr>
      </w:pPr>
      <w:r w:rsidRPr="00757EEA">
        <w:rPr>
          <w:rFonts w:ascii="標楷體" w:eastAsia="標楷體" w:hAnsi="標楷體" w:hint="eastAsia"/>
          <w:sz w:val="28"/>
          <w:szCs w:val="28"/>
        </w:rPr>
        <w:t>道路之新闢、拓寬及翻修或改善之相關資訊，公共工程主辦機關應登錄於道路挖掘管理資訊系統，並主動公開之。</w:t>
      </w:r>
    </w:p>
    <w:p w:rsidR="002815EE" w:rsidRPr="00F231AC" w:rsidRDefault="00F3459C" w:rsidP="002C7F79">
      <w:pPr>
        <w:spacing w:line="460" w:lineRule="exact"/>
        <w:ind w:left="1131" w:hangingChars="404" w:hanging="1131"/>
        <w:jc w:val="both"/>
        <w:rPr>
          <w:rFonts w:ascii="標楷體" w:eastAsia="標楷體" w:hAnsi="標楷體"/>
          <w:sz w:val="28"/>
          <w:szCs w:val="28"/>
        </w:rPr>
      </w:pPr>
      <w:r>
        <w:rPr>
          <w:rFonts w:ascii="標楷體" w:eastAsia="標楷體" w:hAnsi="標楷體" w:hint="eastAsia"/>
          <w:sz w:val="28"/>
          <w:szCs w:val="28"/>
        </w:rPr>
        <w:t>第十七</w:t>
      </w:r>
      <w:r w:rsidR="002815EE" w:rsidRPr="00F231AC">
        <w:rPr>
          <w:rFonts w:ascii="標楷體" w:eastAsia="標楷體" w:hAnsi="標楷體" w:hint="eastAsia"/>
          <w:sz w:val="28"/>
          <w:szCs w:val="28"/>
        </w:rPr>
        <w:t xml:space="preserve">條  </w:t>
      </w:r>
      <w:r w:rsidR="000D7A05" w:rsidRPr="00F231AC">
        <w:rPr>
          <w:rFonts w:ascii="標楷體" w:eastAsia="標楷體" w:hAnsi="標楷體" w:hint="eastAsia"/>
          <w:sz w:val="28"/>
          <w:szCs w:val="28"/>
        </w:rPr>
        <w:t xml:space="preserve"> </w:t>
      </w:r>
      <w:r w:rsidR="00C05A12">
        <w:rPr>
          <w:rFonts w:ascii="標楷體" w:eastAsia="標楷體" w:hAnsi="標楷體" w:hint="eastAsia"/>
          <w:sz w:val="28"/>
          <w:szCs w:val="28"/>
        </w:rPr>
        <w:t xml:space="preserve"> </w:t>
      </w:r>
      <w:r w:rsidR="002815EE" w:rsidRPr="00F231AC">
        <w:rPr>
          <w:rFonts w:ascii="標楷體" w:eastAsia="標楷體" w:hAnsi="標楷體" w:hint="eastAsia"/>
          <w:sz w:val="28"/>
          <w:szCs w:val="28"/>
        </w:rPr>
        <w:t>管線埋設人取得挖掘道路許可書後，應於開工前通知有關之里辦公處，並公告於施工路段，另由道路挖掘管理資訊系統向建設局申報開工及施工情形。</w:t>
      </w:r>
    </w:p>
    <w:p w:rsidR="002815EE" w:rsidRPr="00F231AC" w:rsidRDefault="002815EE" w:rsidP="00C05A12">
      <w:pPr>
        <w:spacing w:line="460" w:lineRule="exact"/>
        <w:ind w:leftChars="472" w:left="1133" w:firstLineChars="202" w:firstLine="566"/>
        <w:jc w:val="both"/>
        <w:rPr>
          <w:rFonts w:ascii="標楷體" w:eastAsia="標楷體" w:hAnsi="標楷體"/>
          <w:sz w:val="28"/>
          <w:szCs w:val="28"/>
        </w:rPr>
      </w:pPr>
      <w:r w:rsidRPr="00F231AC">
        <w:rPr>
          <w:rFonts w:ascii="標楷體" w:eastAsia="標楷體" w:hAnsi="標楷體" w:hint="eastAsia"/>
          <w:sz w:val="28"/>
          <w:szCs w:val="28"/>
        </w:rPr>
        <w:t>管線埋設人</w:t>
      </w:r>
      <w:r w:rsidRPr="002958B4">
        <w:rPr>
          <w:rFonts w:ascii="標楷體" w:eastAsia="標楷體" w:hAnsi="標楷體" w:hint="eastAsia"/>
          <w:sz w:val="28"/>
          <w:szCs w:val="28"/>
        </w:rPr>
        <w:t>應依挖掘道路許可書註明之許可期限、位置及面積施工。</w:t>
      </w:r>
      <w:r w:rsidRPr="00F231AC">
        <w:rPr>
          <w:rFonts w:ascii="標楷體" w:eastAsia="標楷體" w:hAnsi="標楷體" w:hint="eastAsia"/>
          <w:sz w:val="28"/>
          <w:szCs w:val="28"/>
        </w:rPr>
        <w:t>因故未於許可期限內施工或完工，應於許可期限屆滿前，以書面敘明理由並檢具相關證明文件向建設局申請展期或註銷施工許可，並以一次為限。</w:t>
      </w:r>
    </w:p>
    <w:p w:rsidR="002815EE" w:rsidRDefault="002815EE" w:rsidP="00A337EF">
      <w:pPr>
        <w:spacing w:line="460" w:lineRule="exact"/>
        <w:ind w:leftChars="472" w:left="1133" w:firstLineChars="202" w:firstLine="566"/>
        <w:jc w:val="both"/>
        <w:rPr>
          <w:rFonts w:ascii="標楷體" w:eastAsia="標楷體" w:hAnsi="標楷體"/>
          <w:sz w:val="28"/>
          <w:szCs w:val="28"/>
        </w:rPr>
      </w:pPr>
      <w:r w:rsidRPr="00F231AC">
        <w:rPr>
          <w:rFonts w:ascii="標楷體" w:eastAsia="標楷體" w:hAnsi="標楷體" w:hint="eastAsia"/>
          <w:sz w:val="28"/>
          <w:szCs w:val="28"/>
        </w:rPr>
        <w:t>未於前項許可期限內申請者，挖掘道路許可書自期限屆滿</w:t>
      </w:r>
      <w:r w:rsidRPr="00F231AC">
        <w:rPr>
          <w:rFonts w:ascii="標楷體" w:eastAsia="標楷體" w:hAnsi="標楷體" w:hint="eastAsia"/>
          <w:sz w:val="28"/>
          <w:szCs w:val="28"/>
        </w:rPr>
        <w:lastRenderedPageBreak/>
        <w:t>時失其效力，其已繳交修復費按實際施作面積計算或核退。</w:t>
      </w:r>
    </w:p>
    <w:p w:rsidR="00511133" w:rsidRPr="00757EEA" w:rsidRDefault="00F3459C" w:rsidP="002C7F79">
      <w:pPr>
        <w:spacing w:line="460" w:lineRule="exact"/>
        <w:ind w:left="1131" w:hangingChars="404" w:hanging="1131"/>
        <w:jc w:val="both"/>
        <w:rPr>
          <w:rFonts w:ascii="標楷體" w:eastAsia="標楷體" w:hAnsi="標楷體"/>
          <w:sz w:val="28"/>
          <w:szCs w:val="28"/>
        </w:rPr>
      </w:pPr>
      <w:r>
        <w:rPr>
          <w:rFonts w:ascii="標楷體" w:eastAsia="標楷體" w:hAnsi="標楷體" w:hint="eastAsia"/>
          <w:sz w:val="28"/>
          <w:szCs w:val="28"/>
        </w:rPr>
        <w:t>第十八</w:t>
      </w:r>
      <w:r w:rsidR="00511133" w:rsidRPr="00757EEA">
        <w:rPr>
          <w:rFonts w:ascii="標楷體" w:eastAsia="標楷體" w:hAnsi="標楷體" w:hint="eastAsia"/>
          <w:sz w:val="28"/>
          <w:szCs w:val="28"/>
        </w:rPr>
        <w:t xml:space="preserve">條  </w:t>
      </w:r>
      <w:r w:rsidR="00511133">
        <w:rPr>
          <w:rFonts w:ascii="標楷體" w:eastAsia="標楷體" w:hAnsi="標楷體" w:hint="eastAsia"/>
          <w:sz w:val="28"/>
          <w:szCs w:val="28"/>
        </w:rPr>
        <w:t xml:space="preserve">  </w:t>
      </w:r>
      <w:r w:rsidR="00511133" w:rsidRPr="00757EEA">
        <w:rPr>
          <w:rFonts w:ascii="標楷體" w:eastAsia="標楷體" w:hAnsi="標楷體" w:hint="eastAsia"/>
          <w:sz w:val="28"/>
          <w:szCs w:val="28"/>
        </w:rPr>
        <w:t>道路挖掘或管線佈設，應於上午八時三十分至下午五時三十分內施工，並完成回填及路面修復工作。但經建設局公告之主要道路應於下午四時前收工。</w:t>
      </w:r>
    </w:p>
    <w:p w:rsidR="00511133" w:rsidRPr="00757EEA" w:rsidRDefault="00511133" w:rsidP="002C7F79">
      <w:pPr>
        <w:spacing w:line="460" w:lineRule="exact"/>
        <w:ind w:leftChars="355" w:left="1132" w:hangingChars="100" w:hanging="280"/>
        <w:jc w:val="both"/>
        <w:rPr>
          <w:rFonts w:ascii="標楷體" w:eastAsia="標楷體" w:hAnsi="標楷體"/>
          <w:sz w:val="28"/>
          <w:szCs w:val="28"/>
        </w:rPr>
      </w:pPr>
      <w:r w:rsidRPr="00757EEA">
        <w:rPr>
          <w:rFonts w:ascii="標楷體" w:eastAsia="標楷體" w:hAnsi="標楷體" w:hint="eastAsia"/>
          <w:sz w:val="28"/>
          <w:szCs w:val="28"/>
        </w:rPr>
        <w:t xml:space="preserve">      前項道路挖掘情形特殊並經建設局</w:t>
      </w:r>
      <w:r w:rsidR="00F3459C" w:rsidRPr="00C911E7">
        <w:rPr>
          <w:rFonts w:ascii="標楷體" w:eastAsia="標楷體" w:hAnsi="標楷體" w:hint="eastAsia"/>
          <w:sz w:val="28"/>
          <w:szCs w:val="28"/>
        </w:rPr>
        <w:t>許可</w:t>
      </w:r>
      <w:r w:rsidRPr="00757EEA">
        <w:rPr>
          <w:rFonts w:ascii="標楷體" w:eastAsia="標楷體" w:hAnsi="標楷體" w:hint="eastAsia"/>
          <w:sz w:val="28"/>
          <w:szCs w:val="28"/>
        </w:rPr>
        <w:t>者，得於其他時段施工。</w:t>
      </w:r>
    </w:p>
    <w:p w:rsidR="00511133" w:rsidRPr="00757EEA" w:rsidRDefault="00511133" w:rsidP="002C7F79">
      <w:pPr>
        <w:spacing w:line="460" w:lineRule="exact"/>
        <w:ind w:leftChars="472" w:left="1133"/>
        <w:jc w:val="both"/>
        <w:rPr>
          <w:rFonts w:ascii="標楷體" w:eastAsia="標楷體" w:hAnsi="標楷體"/>
          <w:sz w:val="28"/>
          <w:szCs w:val="28"/>
        </w:rPr>
      </w:pPr>
      <w:r w:rsidRPr="00757EEA">
        <w:rPr>
          <w:rFonts w:ascii="標楷體" w:eastAsia="標楷體" w:hAnsi="標楷體" w:hint="eastAsia"/>
          <w:sz w:val="28"/>
          <w:szCs w:val="28"/>
        </w:rPr>
        <w:t xml:space="preserve">    未及於規定時段內回填或修護時，應於管溝上加蓋相當強度之止滑板與道路齊平，並加強安全警示措施。</w:t>
      </w:r>
    </w:p>
    <w:p w:rsidR="00511133" w:rsidRPr="00757EEA" w:rsidRDefault="00F3459C" w:rsidP="002C7F79">
      <w:pPr>
        <w:spacing w:line="460" w:lineRule="exact"/>
        <w:ind w:left="1131" w:hangingChars="404" w:hanging="1131"/>
        <w:jc w:val="both"/>
        <w:rPr>
          <w:rFonts w:ascii="標楷體" w:eastAsia="標楷體" w:hAnsi="標楷體"/>
          <w:sz w:val="28"/>
          <w:szCs w:val="28"/>
        </w:rPr>
      </w:pPr>
      <w:r>
        <w:rPr>
          <w:rFonts w:ascii="標楷體" w:eastAsia="標楷體" w:hAnsi="標楷體" w:hint="eastAsia"/>
          <w:sz w:val="28"/>
          <w:szCs w:val="28"/>
        </w:rPr>
        <w:t>第十九</w:t>
      </w:r>
      <w:r w:rsidR="00511133" w:rsidRPr="00757EEA">
        <w:rPr>
          <w:rFonts w:ascii="標楷體" w:eastAsia="標楷體" w:hAnsi="標楷體" w:hint="eastAsia"/>
          <w:sz w:val="28"/>
          <w:szCs w:val="28"/>
        </w:rPr>
        <w:t>條    管線埋設人於申請道路挖掘前，應蒐集有關資料，勘查地上、地下設施之設置情形，其作業應符合交通工程規範、職業安全衛生法及環境保護法規等相關法令辦理。</w:t>
      </w:r>
    </w:p>
    <w:p w:rsidR="00511133" w:rsidRPr="00757EEA" w:rsidRDefault="00F3459C" w:rsidP="00F3459C">
      <w:pPr>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第二十</w:t>
      </w:r>
      <w:r w:rsidR="00511133" w:rsidRPr="00757EEA">
        <w:rPr>
          <w:rFonts w:ascii="標楷體" w:eastAsia="標楷體" w:hAnsi="標楷體" w:hint="eastAsia"/>
          <w:sz w:val="28"/>
          <w:szCs w:val="28"/>
        </w:rPr>
        <w:t xml:space="preserve">條  </w:t>
      </w:r>
      <w:r w:rsidR="00511133">
        <w:rPr>
          <w:rFonts w:ascii="標楷體" w:eastAsia="標楷體" w:hAnsi="標楷體" w:hint="eastAsia"/>
          <w:sz w:val="28"/>
          <w:szCs w:val="28"/>
        </w:rPr>
        <w:t xml:space="preserve">  </w:t>
      </w:r>
      <w:r w:rsidR="00511133" w:rsidRPr="00757EEA">
        <w:rPr>
          <w:rFonts w:ascii="標楷體" w:eastAsia="標楷體" w:hAnsi="標楷體" w:hint="eastAsia"/>
          <w:sz w:val="28"/>
          <w:szCs w:val="28"/>
        </w:rPr>
        <w:t>道路挖掘施工期間，建設局得派員現場勘查施工品質、安全措施及交通安全管制設施。經發現缺失者，應即命其限期改善，屆期未改善者，得廢止道路挖掘許可，並令其停工及回復原狀。</w:t>
      </w:r>
    </w:p>
    <w:p w:rsidR="00511133" w:rsidRPr="00757EEA" w:rsidRDefault="00F3459C"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第二十一</w:t>
      </w:r>
      <w:r w:rsidR="00511133" w:rsidRPr="00757EEA">
        <w:rPr>
          <w:rFonts w:ascii="標楷體" w:eastAsia="標楷體" w:hAnsi="標楷體" w:hint="eastAsia"/>
          <w:sz w:val="28"/>
          <w:szCs w:val="28"/>
        </w:rPr>
        <w:t xml:space="preserve">條  </w:t>
      </w:r>
      <w:r w:rsidR="00511133">
        <w:rPr>
          <w:rFonts w:ascii="標楷體" w:eastAsia="標楷體" w:hAnsi="標楷體" w:hint="eastAsia"/>
          <w:sz w:val="28"/>
          <w:szCs w:val="28"/>
        </w:rPr>
        <w:t xml:space="preserve">  </w:t>
      </w:r>
      <w:r w:rsidR="00511133" w:rsidRPr="00757EEA">
        <w:rPr>
          <w:rFonts w:ascii="標楷體" w:eastAsia="標楷體" w:hAnsi="標楷體" w:hint="eastAsia"/>
          <w:sz w:val="28"/>
          <w:szCs w:val="28"/>
        </w:rPr>
        <w:t>建設局核發之挖掘道路許可書，僅賦予道路挖掘之許可。管線埋設人於施工或保固期間，如有致人民生命、身體或財產遭受損害者，應視其情形，分別依法負其責任。</w:t>
      </w:r>
    </w:p>
    <w:p w:rsidR="00511133" w:rsidRPr="00757EEA" w:rsidRDefault="00511133" w:rsidP="002C7F79">
      <w:pPr>
        <w:spacing w:line="460" w:lineRule="exact"/>
        <w:ind w:leftChars="590" w:left="1416"/>
        <w:jc w:val="both"/>
        <w:rPr>
          <w:rFonts w:ascii="標楷體" w:eastAsia="標楷體" w:hAnsi="標楷體"/>
          <w:sz w:val="28"/>
          <w:szCs w:val="28"/>
        </w:rPr>
      </w:pPr>
      <w:r w:rsidRPr="00757EEA">
        <w:rPr>
          <w:rFonts w:ascii="標楷體" w:eastAsia="標楷體" w:hAnsi="標楷體" w:hint="eastAsia"/>
          <w:sz w:val="28"/>
          <w:szCs w:val="28"/>
        </w:rPr>
        <w:t xml:space="preserve">    前項情形建設局並得命其停止挖掘或廢止許可證。未依規定報請竣工查驗或查驗不合格者，亦同。</w:t>
      </w:r>
    </w:p>
    <w:p w:rsidR="00511133" w:rsidRPr="00757EEA" w:rsidRDefault="00F3459C" w:rsidP="002C7F79">
      <w:pPr>
        <w:spacing w:line="460" w:lineRule="exact"/>
        <w:ind w:left="1414" w:hangingChars="505" w:hanging="1414"/>
        <w:jc w:val="both"/>
        <w:rPr>
          <w:rFonts w:ascii="標楷體" w:eastAsia="標楷體" w:hAnsi="標楷體"/>
          <w:sz w:val="28"/>
          <w:szCs w:val="28"/>
        </w:rPr>
      </w:pPr>
      <w:r>
        <w:rPr>
          <w:rFonts w:ascii="標楷體" w:eastAsia="標楷體" w:hAnsi="標楷體" w:hint="eastAsia"/>
          <w:sz w:val="28"/>
          <w:szCs w:val="28"/>
        </w:rPr>
        <w:t>第二十二</w:t>
      </w:r>
      <w:r w:rsidR="00511133" w:rsidRPr="00757EEA">
        <w:rPr>
          <w:rFonts w:ascii="標楷體" w:eastAsia="標楷體" w:hAnsi="標楷體" w:hint="eastAsia"/>
          <w:sz w:val="28"/>
          <w:szCs w:val="28"/>
        </w:rPr>
        <w:t xml:space="preserve">條  </w:t>
      </w:r>
      <w:r w:rsidR="00511133">
        <w:rPr>
          <w:rFonts w:ascii="標楷體" w:eastAsia="標楷體" w:hAnsi="標楷體" w:hint="eastAsia"/>
          <w:sz w:val="28"/>
          <w:szCs w:val="28"/>
        </w:rPr>
        <w:t xml:space="preserve">  </w:t>
      </w:r>
      <w:r w:rsidR="00511133" w:rsidRPr="00757EEA">
        <w:rPr>
          <w:rFonts w:ascii="標楷體" w:eastAsia="標楷體" w:hAnsi="標楷體" w:hint="eastAsia"/>
          <w:sz w:val="28"/>
          <w:szCs w:val="28"/>
        </w:rPr>
        <w:t>道路挖掘前，管線埋設人應先測定施工地點、標定管溝寬度之定線，其施工應使用切割機按標定線平直全厚度切割路面後，再行挖掘路基及路床。</w:t>
      </w:r>
    </w:p>
    <w:p w:rsidR="00511133" w:rsidRPr="00757EEA" w:rsidRDefault="00F3459C"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第二十三</w:t>
      </w:r>
      <w:r w:rsidR="00511133" w:rsidRPr="00757EEA">
        <w:rPr>
          <w:rFonts w:ascii="標楷體" w:eastAsia="標楷體" w:hAnsi="標楷體" w:hint="eastAsia"/>
          <w:sz w:val="28"/>
          <w:szCs w:val="28"/>
        </w:rPr>
        <w:t xml:space="preserve">條  </w:t>
      </w:r>
      <w:r w:rsidR="00511133">
        <w:rPr>
          <w:rFonts w:ascii="標楷體" w:eastAsia="標楷體" w:hAnsi="標楷體" w:hint="eastAsia"/>
          <w:sz w:val="28"/>
          <w:szCs w:val="28"/>
        </w:rPr>
        <w:t xml:space="preserve">  </w:t>
      </w:r>
      <w:r w:rsidR="00511133" w:rsidRPr="00757EEA">
        <w:rPr>
          <w:rFonts w:ascii="標楷體" w:eastAsia="標楷體" w:hAnsi="標楷體" w:hint="eastAsia"/>
          <w:sz w:val="28"/>
          <w:szCs w:val="28"/>
        </w:rPr>
        <w:t>施工單位挖掘道路致地下管線(路)損壞時，應即通知該管線管理機關(構)派員搶修，並通報建設局。</w:t>
      </w:r>
    </w:p>
    <w:p w:rsidR="00F62DF0" w:rsidRPr="00F231AC" w:rsidRDefault="0055002E"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第二十四</w:t>
      </w:r>
      <w:r w:rsidR="00F62DF0" w:rsidRPr="00F231AC">
        <w:rPr>
          <w:rFonts w:ascii="標楷體" w:eastAsia="標楷體" w:hAnsi="標楷體" w:hint="eastAsia"/>
          <w:sz w:val="28"/>
          <w:szCs w:val="28"/>
        </w:rPr>
        <w:t xml:space="preserve">條  </w:t>
      </w:r>
      <w:r w:rsidR="001B0C66" w:rsidRPr="00F231AC">
        <w:rPr>
          <w:rFonts w:ascii="標楷體" w:eastAsia="標楷體" w:hAnsi="標楷體" w:hint="eastAsia"/>
          <w:sz w:val="28"/>
          <w:szCs w:val="28"/>
        </w:rPr>
        <w:t xml:space="preserve">  </w:t>
      </w:r>
      <w:r w:rsidR="00F62DF0" w:rsidRPr="00F231AC">
        <w:rPr>
          <w:rFonts w:ascii="標楷體" w:eastAsia="標楷體" w:hAnsi="標楷體" w:hint="eastAsia"/>
          <w:sz w:val="28"/>
          <w:szCs w:val="28"/>
        </w:rPr>
        <w:t>道路挖掘產生之土石、廢棄物，管線埋設人應即運至合法土石方資源堆置處理場。</w:t>
      </w:r>
    </w:p>
    <w:p w:rsidR="00F62DF0" w:rsidRPr="00F231AC" w:rsidRDefault="00F62DF0" w:rsidP="002C7F79">
      <w:pPr>
        <w:spacing w:line="460" w:lineRule="exact"/>
        <w:ind w:leftChars="590" w:left="1416" w:firstLineChars="202" w:firstLine="566"/>
        <w:jc w:val="both"/>
        <w:rPr>
          <w:rFonts w:ascii="標楷體" w:eastAsia="標楷體" w:hAnsi="標楷體"/>
          <w:sz w:val="28"/>
          <w:szCs w:val="28"/>
        </w:rPr>
      </w:pPr>
      <w:r w:rsidRPr="00F231AC">
        <w:rPr>
          <w:rFonts w:ascii="標楷體" w:eastAsia="標楷體" w:hAnsi="標楷體" w:hint="eastAsia"/>
          <w:sz w:val="28"/>
          <w:szCs w:val="28"/>
        </w:rPr>
        <w:t>管線(路)鋪設完畢後，管線埋設人應以機軋砂石級配料或經由建設局核定之材料回填路面，以砂石級配料回填時，應分層壓實至相對壓實度百分</w:t>
      </w:r>
      <w:r w:rsidRPr="002958B4">
        <w:rPr>
          <w:rFonts w:ascii="標楷體" w:eastAsia="標楷體" w:hAnsi="標楷體" w:hint="eastAsia"/>
          <w:sz w:val="28"/>
          <w:szCs w:val="28"/>
        </w:rPr>
        <w:t>之九十五以上並以瀝青混凝土材</w:t>
      </w:r>
      <w:r w:rsidRPr="002958B4">
        <w:rPr>
          <w:rFonts w:ascii="標楷體" w:eastAsia="標楷體" w:hAnsi="標楷體" w:hint="eastAsia"/>
          <w:sz w:val="28"/>
          <w:szCs w:val="28"/>
        </w:rPr>
        <w:lastRenderedPageBreak/>
        <w:t>質回填，其施工品質應符合</w:t>
      </w:r>
      <w:r w:rsidRPr="00F231AC">
        <w:rPr>
          <w:rFonts w:ascii="標楷體" w:eastAsia="標楷體" w:hAnsi="標楷體" w:hint="eastAsia"/>
          <w:sz w:val="28"/>
          <w:szCs w:val="28"/>
        </w:rPr>
        <w:t>相關公共工程施工綱要或規範之要求。</w:t>
      </w:r>
    </w:p>
    <w:p w:rsidR="00F62DF0" w:rsidRPr="00F231AC" w:rsidRDefault="00F62DF0" w:rsidP="002C7F79">
      <w:pPr>
        <w:spacing w:line="460" w:lineRule="exact"/>
        <w:ind w:leftChars="590" w:left="1416" w:firstLineChars="195" w:firstLine="546"/>
        <w:jc w:val="both"/>
        <w:rPr>
          <w:rFonts w:ascii="標楷體" w:eastAsia="標楷體" w:hAnsi="標楷體"/>
          <w:sz w:val="28"/>
          <w:szCs w:val="28"/>
        </w:rPr>
      </w:pPr>
      <w:r w:rsidRPr="00F231AC">
        <w:rPr>
          <w:rFonts w:ascii="標楷體" w:eastAsia="標楷體" w:hAnsi="標楷體" w:hint="eastAsia"/>
          <w:sz w:val="28"/>
          <w:szCs w:val="28"/>
        </w:rPr>
        <w:t>道路挖掘長度逾三十公尺者，管線埋設人應於挖掘路面修復後委請具有國家實驗室認證標記之機構檢測，並於路面修復後七日內，將檢測合格之試驗報告書提送建設局備查。</w:t>
      </w:r>
    </w:p>
    <w:p w:rsidR="00F62DF0" w:rsidRPr="00F231AC" w:rsidRDefault="00F62DF0" w:rsidP="002C7F79">
      <w:pPr>
        <w:spacing w:line="460" w:lineRule="exact"/>
        <w:ind w:leftChars="590" w:left="1416"/>
        <w:jc w:val="both"/>
        <w:rPr>
          <w:rFonts w:ascii="標楷體" w:eastAsia="標楷體" w:hAnsi="標楷體"/>
          <w:sz w:val="28"/>
          <w:szCs w:val="28"/>
        </w:rPr>
      </w:pPr>
      <w:r w:rsidRPr="00F231AC">
        <w:rPr>
          <w:rFonts w:ascii="標楷體" w:eastAsia="標楷體" w:hAnsi="標楷體" w:hint="eastAsia"/>
          <w:sz w:val="28"/>
          <w:szCs w:val="28"/>
        </w:rPr>
        <w:t xml:space="preserve">    建設局得隨時抽驗施工品質；抽驗相關費用由道路挖掘之管線埋設人全額負擔。</w:t>
      </w:r>
    </w:p>
    <w:p w:rsidR="00F62DF0" w:rsidRPr="00F231AC" w:rsidRDefault="0055002E"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第二十五</w:t>
      </w:r>
      <w:r w:rsidR="00F62DF0" w:rsidRPr="00F231AC">
        <w:rPr>
          <w:rFonts w:ascii="標楷體" w:eastAsia="標楷體" w:hAnsi="標楷體" w:hint="eastAsia"/>
          <w:sz w:val="28"/>
          <w:szCs w:val="28"/>
        </w:rPr>
        <w:t xml:space="preserve">條  </w:t>
      </w:r>
      <w:r w:rsidR="007E7D1D" w:rsidRPr="00F231AC">
        <w:rPr>
          <w:rFonts w:ascii="標楷體" w:eastAsia="標楷體" w:hAnsi="標楷體" w:hint="eastAsia"/>
          <w:sz w:val="28"/>
          <w:szCs w:val="28"/>
        </w:rPr>
        <w:t xml:space="preserve">  </w:t>
      </w:r>
      <w:r w:rsidR="00F62DF0" w:rsidRPr="00F231AC">
        <w:rPr>
          <w:rFonts w:ascii="標楷體" w:eastAsia="標楷體" w:hAnsi="標楷體" w:hint="eastAsia"/>
          <w:sz w:val="28"/>
          <w:szCs w:val="28"/>
        </w:rPr>
        <w:t>道路挖掘後之路面修復，應符合下列規定：</w:t>
      </w:r>
    </w:p>
    <w:p w:rsidR="00F62DF0" w:rsidRPr="00F231AC" w:rsidRDefault="00F62DF0" w:rsidP="002C7F79">
      <w:pPr>
        <w:spacing w:line="460" w:lineRule="exact"/>
        <w:ind w:leftChars="856" w:left="2550" w:hangingChars="177" w:hanging="496"/>
        <w:jc w:val="both"/>
        <w:rPr>
          <w:rFonts w:ascii="標楷體" w:eastAsia="標楷體" w:hAnsi="標楷體"/>
          <w:sz w:val="28"/>
          <w:szCs w:val="28"/>
        </w:rPr>
      </w:pPr>
      <w:r w:rsidRPr="00F231AC">
        <w:rPr>
          <w:rFonts w:ascii="標楷體" w:eastAsia="標楷體" w:hAnsi="標楷體" w:hint="eastAsia"/>
          <w:sz w:val="28"/>
          <w:szCs w:val="28"/>
        </w:rPr>
        <w:t>一、寬度六公尺(含)以下之瀝青混凝土道路，應依道路全寬度銑刨重鋪五公分厚度之面層。</w:t>
      </w:r>
    </w:p>
    <w:p w:rsidR="00F62DF0" w:rsidRPr="00F231AC" w:rsidRDefault="00F62DF0" w:rsidP="002C7F79">
      <w:pPr>
        <w:spacing w:line="460" w:lineRule="exact"/>
        <w:ind w:leftChars="856" w:left="2550" w:hangingChars="177" w:hanging="496"/>
        <w:jc w:val="both"/>
        <w:rPr>
          <w:rFonts w:ascii="標楷體" w:eastAsia="標楷體" w:hAnsi="標楷體"/>
          <w:sz w:val="28"/>
          <w:szCs w:val="28"/>
        </w:rPr>
      </w:pPr>
      <w:r w:rsidRPr="00F231AC">
        <w:rPr>
          <w:rFonts w:ascii="標楷體" w:eastAsia="標楷體" w:hAnsi="標楷體" w:hint="eastAsia"/>
          <w:sz w:val="28"/>
          <w:szCs w:val="28"/>
        </w:rPr>
        <w:t>二、寬度超過六公尺之瀝青混凝土道路，應依挖掘範圍內之車道全寬度銑刨重鋪五公分厚度之面層。</w:t>
      </w:r>
    </w:p>
    <w:p w:rsidR="00F62DF0" w:rsidRPr="00F231AC" w:rsidRDefault="00F62DF0" w:rsidP="002C7F79">
      <w:pPr>
        <w:spacing w:line="460" w:lineRule="exact"/>
        <w:ind w:leftChars="856" w:left="2550" w:hangingChars="177" w:hanging="496"/>
        <w:jc w:val="both"/>
        <w:rPr>
          <w:rFonts w:ascii="標楷體" w:eastAsia="標楷體" w:hAnsi="標楷體"/>
          <w:sz w:val="28"/>
          <w:szCs w:val="28"/>
        </w:rPr>
      </w:pPr>
      <w:r w:rsidRPr="00F231AC">
        <w:rPr>
          <w:rFonts w:ascii="標楷體" w:eastAsia="標楷體" w:hAnsi="標楷體" w:hint="eastAsia"/>
          <w:sz w:val="28"/>
          <w:szCs w:val="28"/>
        </w:rPr>
        <w:t>三、道路挖掘係施作人孔、手孔或接點至用戶間聯接管線工程且施作長度在三十公尺以下者，經建設局認有必要，除依前二款規定辦理者外，應依其挖掘長度銑刨重鋪一車道寬之原材質路面。</w:t>
      </w:r>
    </w:p>
    <w:p w:rsidR="00F62DF0" w:rsidRPr="00F231AC" w:rsidRDefault="00F62DF0" w:rsidP="002C7F79">
      <w:pPr>
        <w:spacing w:line="460" w:lineRule="exact"/>
        <w:ind w:leftChars="856" w:left="2550" w:hangingChars="177" w:hanging="496"/>
        <w:jc w:val="both"/>
        <w:rPr>
          <w:rFonts w:ascii="標楷體" w:eastAsia="標楷體" w:hAnsi="標楷體"/>
          <w:sz w:val="28"/>
          <w:szCs w:val="28"/>
        </w:rPr>
      </w:pPr>
      <w:r w:rsidRPr="00F231AC">
        <w:rPr>
          <w:rFonts w:ascii="標楷體" w:eastAsia="標楷體" w:hAnsi="標楷體" w:hint="eastAsia"/>
          <w:sz w:val="28"/>
          <w:szCs w:val="28"/>
        </w:rPr>
        <w:t>四、重鋪之面層材料應使用與原路面相同材質之材料</w:t>
      </w:r>
      <w:r w:rsidR="004D0685" w:rsidRPr="00F231AC">
        <w:rPr>
          <w:rFonts w:ascii="標楷體" w:eastAsia="標楷體" w:hAnsi="標楷體" w:hint="eastAsia"/>
          <w:color w:val="FF0000"/>
          <w:sz w:val="28"/>
          <w:szCs w:val="28"/>
        </w:rPr>
        <w:t>，</w:t>
      </w:r>
      <w:r w:rsidR="004D0685" w:rsidRPr="002958B4">
        <w:rPr>
          <w:rFonts w:ascii="標楷體" w:eastAsia="標楷體" w:hAnsi="標楷體" w:hint="eastAsia"/>
          <w:sz w:val="28"/>
          <w:szCs w:val="28"/>
        </w:rPr>
        <w:t>但經建設局</w:t>
      </w:r>
      <w:r w:rsidR="0055002E" w:rsidRPr="00C911E7">
        <w:rPr>
          <w:rFonts w:ascii="標楷體" w:eastAsia="標楷體" w:hAnsi="標楷體" w:hint="eastAsia"/>
          <w:sz w:val="28"/>
          <w:szCs w:val="28"/>
        </w:rPr>
        <w:t>許可</w:t>
      </w:r>
      <w:r w:rsidR="00431155" w:rsidRPr="00C911E7">
        <w:rPr>
          <w:rFonts w:ascii="標楷體" w:eastAsia="標楷體" w:hAnsi="標楷體" w:hint="eastAsia"/>
          <w:sz w:val="28"/>
          <w:szCs w:val="28"/>
        </w:rPr>
        <w:t>，且品質優於原材料</w:t>
      </w:r>
      <w:r w:rsidR="004D0685" w:rsidRPr="002958B4">
        <w:rPr>
          <w:rFonts w:ascii="標楷體" w:eastAsia="標楷體" w:hAnsi="標楷體" w:hint="eastAsia"/>
          <w:sz w:val="28"/>
          <w:szCs w:val="28"/>
        </w:rPr>
        <w:t>者，不在此限。</w:t>
      </w:r>
      <w:r w:rsidRPr="002958B4">
        <w:rPr>
          <w:rFonts w:ascii="標楷體" w:eastAsia="標楷體" w:hAnsi="標楷體" w:hint="eastAsia"/>
          <w:sz w:val="28"/>
          <w:szCs w:val="28"/>
        </w:rPr>
        <w:t>重</w:t>
      </w:r>
      <w:r w:rsidRPr="00F231AC">
        <w:rPr>
          <w:rFonts w:ascii="標楷體" w:eastAsia="標楷體" w:hAnsi="標楷體" w:hint="eastAsia"/>
          <w:sz w:val="28"/>
          <w:szCs w:val="28"/>
        </w:rPr>
        <w:t>鋪後之路面平坦度以三公尺直規沿平行於路中心線之方向檢測，其任何一點高低差，面層不得超過正負零點六公分；或使用高低平坦儀以每二百公尺為一檢驗單位量測平整度標準差不得超過二點八公厘。</w:t>
      </w:r>
    </w:p>
    <w:p w:rsidR="00F62DF0" w:rsidRPr="00F231AC" w:rsidRDefault="00F62DF0" w:rsidP="002C7F79">
      <w:pPr>
        <w:spacing w:line="460" w:lineRule="exact"/>
        <w:ind w:leftChars="828" w:left="2553" w:hangingChars="202" w:hanging="566"/>
        <w:jc w:val="both"/>
        <w:rPr>
          <w:rFonts w:ascii="標楷體" w:eastAsia="標楷體" w:hAnsi="標楷體"/>
          <w:sz w:val="28"/>
          <w:szCs w:val="28"/>
        </w:rPr>
      </w:pPr>
      <w:r w:rsidRPr="00F231AC">
        <w:rPr>
          <w:rFonts w:ascii="標楷體" w:eastAsia="標楷體" w:hAnsi="標楷體" w:hint="eastAsia"/>
          <w:sz w:val="28"/>
          <w:szCs w:val="28"/>
        </w:rPr>
        <w:t>五、混凝土之道路應先打除一車道寬度之路面後，再依原路面材質修築平順，並為與原路面相同之修飾。</w:t>
      </w:r>
    </w:p>
    <w:p w:rsidR="008B4C7E" w:rsidRPr="00C911E7" w:rsidRDefault="00431155" w:rsidP="002C7F79">
      <w:pPr>
        <w:spacing w:line="460" w:lineRule="exact"/>
        <w:ind w:leftChars="590" w:left="1416" w:firstLineChars="202" w:firstLine="566"/>
        <w:jc w:val="both"/>
        <w:rPr>
          <w:rFonts w:ascii="標楷體" w:eastAsia="標楷體" w:hAnsi="標楷體"/>
          <w:sz w:val="28"/>
          <w:szCs w:val="28"/>
        </w:rPr>
      </w:pPr>
      <w:r w:rsidRPr="00C911E7">
        <w:rPr>
          <w:rFonts w:ascii="標楷體" w:eastAsia="標楷體" w:hAnsi="標楷體" w:hint="eastAsia"/>
          <w:sz w:val="28"/>
          <w:szCs w:val="28"/>
        </w:rPr>
        <w:t>已依規定繳納修復費及道路養護費者，應</w:t>
      </w:r>
      <w:r w:rsidR="00AF603C" w:rsidRPr="00C911E7">
        <w:rPr>
          <w:rFonts w:ascii="標楷體" w:eastAsia="標楷體" w:hAnsi="標楷體" w:hint="eastAsia"/>
          <w:sz w:val="28"/>
          <w:szCs w:val="28"/>
        </w:rPr>
        <w:t>依挖掘範圍進行</w:t>
      </w:r>
      <w:r w:rsidR="002D79A1" w:rsidRPr="00C911E7">
        <w:rPr>
          <w:rFonts w:ascii="標楷體" w:eastAsia="標楷體" w:hAnsi="標楷體" w:hint="eastAsia"/>
          <w:sz w:val="28"/>
          <w:szCs w:val="28"/>
        </w:rPr>
        <w:t>道路</w:t>
      </w:r>
      <w:r w:rsidR="00AF603C" w:rsidRPr="00C911E7">
        <w:rPr>
          <w:rFonts w:ascii="標楷體" w:eastAsia="標楷體" w:hAnsi="標楷體" w:hint="eastAsia"/>
          <w:sz w:val="28"/>
          <w:szCs w:val="28"/>
        </w:rPr>
        <w:t>修復至</w:t>
      </w:r>
      <w:r w:rsidR="002D79A1" w:rsidRPr="00C911E7">
        <w:rPr>
          <w:rFonts w:ascii="標楷體" w:eastAsia="標楷體" w:hAnsi="標楷體" w:hint="eastAsia"/>
          <w:sz w:val="28"/>
          <w:szCs w:val="28"/>
        </w:rPr>
        <w:t>與路面齊平，</w:t>
      </w:r>
      <w:r w:rsidR="00C05A12" w:rsidRPr="00C911E7">
        <w:rPr>
          <w:rFonts w:ascii="標楷體" w:eastAsia="標楷體" w:hAnsi="標楷體" w:hint="eastAsia"/>
          <w:sz w:val="28"/>
          <w:szCs w:val="28"/>
        </w:rPr>
        <w:t>由建設局</w:t>
      </w:r>
      <w:r w:rsidR="00AF603C" w:rsidRPr="00C911E7">
        <w:rPr>
          <w:rFonts w:ascii="標楷體" w:eastAsia="標楷體" w:hAnsi="標楷體" w:hint="eastAsia"/>
          <w:sz w:val="28"/>
          <w:szCs w:val="28"/>
        </w:rPr>
        <w:t>依車道全寬度銑刨重鋪。</w:t>
      </w:r>
    </w:p>
    <w:p w:rsidR="00F62DF0" w:rsidRPr="00F231AC" w:rsidRDefault="00536CD3"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第二十六</w:t>
      </w:r>
      <w:r w:rsidR="00F62DF0" w:rsidRPr="00F231AC">
        <w:rPr>
          <w:rFonts w:ascii="標楷體" w:eastAsia="標楷體" w:hAnsi="標楷體" w:hint="eastAsia"/>
          <w:sz w:val="28"/>
          <w:szCs w:val="28"/>
        </w:rPr>
        <w:t xml:space="preserve">條  </w:t>
      </w:r>
      <w:r w:rsidR="007E7D1D" w:rsidRPr="00F231AC">
        <w:rPr>
          <w:rFonts w:ascii="標楷體" w:eastAsia="標楷體" w:hAnsi="標楷體" w:hint="eastAsia"/>
          <w:sz w:val="28"/>
          <w:szCs w:val="28"/>
        </w:rPr>
        <w:t xml:space="preserve">  </w:t>
      </w:r>
      <w:r w:rsidR="00F62DF0" w:rsidRPr="00F231AC">
        <w:rPr>
          <w:rFonts w:ascii="標楷體" w:eastAsia="標楷體" w:hAnsi="標楷體" w:hint="eastAsia"/>
          <w:sz w:val="28"/>
          <w:szCs w:val="28"/>
        </w:rPr>
        <w:t>管線埋設人應於道路挖掘竣工後七日內至道路挖掘管理資訊系統申報竣工；並應於申報竣工完成後三十日內，將挖掘施工之寬度、深度、回填材料、分層壓實、實驗報告、完工報告書、安全防護設施及相關照片等資料製成電子檔，利用道路</w:t>
      </w:r>
      <w:r w:rsidR="00F62DF0" w:rsidRPr="00F231AC">
        <w:rPr>
          <w:rFonts w:ascii="標楷體" w:eastAsia="標楷體" w:hAnsi="標楷體" w:hint="eastAsia"/>
          <w:sz w:val="28"/>
          <w:szCs w:val="28"/>
        </w:rPr>
        <w:lastRenderedPageBreak/>
        <w:t>挖掘管理資訊系統報請建設局審查。</w:t>
      </w:r>
    </w:p>
    <w:p w:rsidR="00F62DF0" w:rsidRPr="00F231AC" w:rsidRDefault="00F62DF0" w:rsidP="002C7F79">
      <w:pPr>
        <w:spacing w:line="460" w:lineRule="exact"/>
        <w:ind w:leftChars="474" w:left="1418" w:hangingChars="100" w:hanging="280"/>
        <w:jc w:val="both"/>
        <w:rPr>
          <w:rFonts w:ascii="標楷體" w:eastAsia="標楷體" w:hAnsi="標楷體"/>
          <w:sz w:val="28"/>
          <w:szCs w:val="28"/>
        </w:rPr>
      </w:pPr>
      <w:r w:rsidRPr="00F231AC">
        <w:rPr>
          <w:rFonts w:ascii="標楷體" w:eastAsia="標楷體" w:hAnsi="標楷體" w:hint="eastAsia"/>
          <w:sz w:val="28"/>
          <w:szCs w:val="28"/>
        </w:rPr>
        <w:t xml:space="preserve">      建設局接獲竣工報告後，得派員進行查(抽)驗，如查(抽)驗不合格，應</w:t>
      </w:r>
      <w:r w:rsidR="00AF603C">
        <w:rPr>
          <w:rFonts w:ascii="標楷體" w:eastAsia="標楷體" w:hAnsi="標楷體" w:hint="eastAsia"/>
          <w:sz w:val="28"/>
          <w:szCs w:val="28"/>
        </w:rPr>
        <w:t>通知管線埋設人</w:t>
      </w:r>
      <w:r w:rsidRPr="00F231AC">
        <w:rPr>
          <w:rFonts w:ascii="標楷體" w:eastAsia="標楷體" w:hAnsi="標楷體" w:hint="eastAsia"/>
          <w:sz w:val="28"/>
          <w:szCs w:val="28"/>
        </w:rPr>
        <w:t>限期改善。</w:t>
      </w:r>
    </w:p>
    <w:p w:rsidR="00F62DF0" w:rsidRPr="00F231AC" w:rsidRDefault="00F62DF0" w:rsidP="002C7F79">
      <w:pPr>
        <w:spacing w:line="460" w:lineRule="exact"/>
        <w:ind w:leftChars="474" w:left="1418" w:hangingChars="100" w:hanging="280"/>
        <w:jc w:val="both"/>
        <w:rPr>
          <w:rFonts w:ascii="標楷體" w:eastAsia="標楷體" w:hAnsi="標楷體"/>
          <w:sz w:val="28"/>
          <w:szCs w:val="28"/>
        </w:rPr>
      </w:pPr>
      <w:r w:rsidRPr="00F231AC">
        <w:rPr>
          <w:rFonts w:ascii="標楷體" w:eastAsia="標楷體" w:hAnsi="標楷體" w:hint="eastAsia"/>
          <w:sz w:val="28"/>
          <w:szCs w:val="28"/>
        </w:rPr>
        <w:t xml:space="preserve">      前項有關道路挖掘工程竣工查驗抽驗標準作業要點由建設局另</w:t>
      </w:r>
      <w:r w:rsidR="00573EDC" w:rsidRPr="00C911E7">
        <w:rPr>
          <w:rFonts w:ascii="標楷體" w:eastAsia="標楷體" w:hAnsi="標楷體" w:hint="eastAsia"/>
          <w:sz w:val="28"/>
          <w:szCs w:val="28"/>
        </w:rPr>
        <w:t>定</w:t>
      </w:r>
      <w:r w:rsidRPr="00F231AC">
        <w:rPr>
          <w:rFonts w:ascii="標楷體" w:eastAsia="標楷體" w:hAnsi="標楷體" w:hint="eastAsia"/>
          <w:sz w:val="28"/>
          <w:szCs w:val="28"/>
        </w:rPr>
        <w:t>之。</w:t>
      </w:r>
    </w:p>
    <w:p w:rsidR="00F62DF0" w:rsidRPr="00F231AC" w:rsidRDefault="00F62DF0" w:rsidP="002C7F79">
      <w:pPr>
        <w:spacing w:line="460" w:lineRule="exact"/>
        <w:ind w:leftChars="590" w:left="1416"/>
        <w:jc w:val="both"/>
        <w:rPr>
          <w:rFonts w:ascii="標楷體" w:eastAsia="標楷體" w:hAnsi="標楷體"/>
          <w:sz w:val="28"/>
          <w:szCs w:val="28"/>
        </w:rPr>
      </w:pPr>
      <w:r w:rsidRPr="00F231AC">
        <w:rPr>
          <w:rFonts w:ascii="標楷體" w:eastAsia="標楷體" w:hAnsi="標楷體" w:hint="eastAsia"/>
          <w:sz w:val="28"/>
          <w:szCs w:val="28"/>
        </w:rPr>
        <w:t xml:space="preserve">    管線埋設人應於道路挖掘竣工後</w:t>
      </w:r>
      <w:r w:rsidRPr="00573EDC">
        <w:rPr>
          <w:rFonts w:ascii="標楷體" w:eastAsia="標楷體" w:hAnsi="標楷體" w:hint="eastAsia"/>
          <w:sz w:val="28"/>
          <w:szCs w:val="28"/>
        </w:rPr>
        <w:t>九</w:t>
      </w:r>
      <w:r w:rsidRPr="00F231AC">
        <w:rPr>
          <w:rFonts w:ascii="標楷體" w:eastAsia="標楷體" w:hAnsi="標楷體" w:hint="eastAsia"/>
          <w:sz w:val="28"/>
          <w:szCs w:val="28"/>
        </w:rPr>
        <w:t>十日內，</w:t>
      </w:r>
      <w:r w:rsidR="00536CD3">
        <w:rPr>
          <w:rFonts w:ascii="標楷體" w:eastAsia="標楷體" w:hAnsi="標楷體" w:hint="eastAsia"/>
          <w:sz w:val="28"/>
          <w:szCs w:val="28"/>
        </w:rPr>
        <w:t>將經其圖資管理單位確認之竣工圖檔，</w:t>
      </w:r>
      <w:r w:rsidR="00536CD3" w:rsidRPr="00C911E7">
        <w:rPr>
          <w:rFonts w:ascii="標楷體" w:eastAsia="標楷體" w:hAnsi="標楷體" w:hint="eastAsia"/>
          <w:sz w:val="28"/>
          <w:szCs w:val="28"/>
        </w:rPr>
        <w:t>繳</w:t>
      </w:r>
      <w:r w:rsidRPr="00AF603C">
        <w:rPr>
          <w:rFonts w:ascii="標楷體" w:eastAsia="標楷體" w:hAnsi="標楷體" w:hint="eastAsia"/>
          <w:sz w:val="28"/>
          <w:szCs w:val="28"/>
        </w:rPr>
        <w:t>交</w:t>
      </w:r>
      <w:r w:rsidRPr="00F231AC">
        <w:rPr>
          <w:rFonts w:ascii="標楷體" w:eastAsia="標楷體" w:hAnsi="標楷體" w:hint="eastAsia"/>
          <w:sz w:val="28"/>
          <w:szCs w:val="28"/>
        </w:rPr>
        <w:t xml:space="preserve">建設局，並以建設局指定之檔案格式及精度上傳至道路挖掘管理資訊系統申報竣工。建設局並得回饋建置完成之圖資給原管線埋設人。    </w:t>
      </w:r>
    </w:p>
    <w:p w:rsidR="00F62DF0" w:rsidRPr="00F231AC" w:rsidRDefault="00536CD3"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第二十七</w:t>
      </w:r>
      <w:r w:rsidR="00F62DF0" w:rsidRPr="00F231AC">
        <w:rPr>
          <w:rFonts w:ascii="標楷體" w:eastAsia="標楷體" w:hAnsi="標楷體" w:hint="eastAsia"/>
          <w:sz w:val="28"/>
          <w:szCs w:val="28"/>
        </w:rPr>
        <w:t>條</w:t>
      </w:r>
      <w:r w:rsidR="007E7D1D" w:rsidRPr="00F231AC">
        <w:rPr>
          <w:rFonts w:ascii="標楷體" w:eastAsia="標楷體" w:hAnsi="標楷體" w:hint="eastAsia"/>
          <w:sz w:val="28"/>
          <w:szCs w:val="28"/>
        </w:rPr>
        <w:t xml:space="preserve">    </w:t>
      </w:r>
      <w:r w:rsidR="00F62DF0" w:rsidRPr="00F231AC">
        <w:rPr>
          <w:rFonts w:ascii="標楷體" w:eastAsia="標楷體" w:hAnsi="標楷體" w:hint="eastAsia"/>
          <w:sz w:val="28"/>
          <w:szCs w:val="28"/>
        </w:rPr>
        <w:t>道路挖掘相關工程之管溝路面修復，應於道路挖掘次日內完成。</w:t>
      </w:r>
    </w:p>
    <w:p w:rsidR="00F62DF0" w:rsidRPr="00F231AC" w:rsidRDefault="00F62DF0" w:rsidP="002C7F79">
      <w:pPr>
        <w:spacing w:line="460" w:lineRule="exact"/>
        <w:ind w:leftChars="474" w:left="1418" w:hangingChars="100" w:hanging="280"/>
        <w:jc w:val="both"/>
        <w:rPr>
          <w:rFonts w:ascii="標楷體" w:eastAsia="標楷體" w:hAnsi="標楷體"/>
          <w:sz w:val="28"/>
          <w:szCs w:val="28"/>
        </w:rPr>
      </w:pPr>
      <w:r w:rsidRPr="00F231AC">
        <w:rPr>
          <w:rFonts w:ascii="標楷體" w:eastAsia="標楷體" w:hAnsi="標楷體" w:hint="eastAsia"/>
          <w:sz w:val="28"/>
          <w:szCs w:val="28"/>
        </w:rPr>
        <w:t xml:space="preserve">      前項修復應由管線埋設人依原有路面種類、品質及厚度復原。</w:t>
      </w:r>
    </w:p>
    <w:p w:rsidR="00F62DF0" w:rsidRPr="00F231AC" w:rsidRDefault="00F62DF0" w:rsidP="002C7F79">
      <w:pPr>
        <w:spacing w:line="460" w:lineRule="exact"/>
        <w:ind w:leftChars="474" w:left="1418" w:hangingChars="100" w:hanging="280"/>
        <w:jc w:val="both"/>
        <w:rPr>
          <w:rFonts w:ascii="標楷體" w:eastAsia="標楷體" w:hAnsi="標楷體"/>
          <w:sz w:val="28"/>
          <w:szCs w:val="28"/>
        </w:rPr>
      </w:pPr>
      <w:r w:rsidRPr="00F231AC">
        <w:rPr>
          <w:rFonts w:ascii="標楷體" w:eastAsia="標楷體" w:hAnsi="標楷體" w:hint="eastAsia"/>
          <w:sz w:val="28"/>
          <w:szCs w:val="28"/>
        </w:rPr>
        <w:t xml:space="preserve">      </w:t>
      </w:r>
      <w:r w:rsidR="00E9511A">
        <w:rPr>
          <w:rFonts w:ascii="標楷體" w:eastAsia="標楷體" w:hAnsi="標楷體" w:hint="eastAsia"/>
          <w:sz w:val="28"/>
          <w:szCs w:val="28"/>
        </w:rPr>
        <w:t>第一項</w:t>
      </w:r>
      <w:r w:rsidR="00536CD3">
        <w:rPr>
          <w:rFonts w:ascii="標楷體" w:eastAsia="標楷體" w:hAnsi="標楷體" w:hint="eastAsia"/>
          <w:sz w:val="28"/>
          <w:szCs w:val="28"/>
        </w:rPr>
        <w:t>及第二十五</w:t>
      </w:r>
      <w:r w:rsidRPr="00F231AC">
        <w:rPr>
          <w:rFonts w:ascii="標楷體" w:eastAsia="標楷體" w:hAnsi="標楷體" w:hint="eastAsia"/>
          <w:sz w:val="28"/>
          <w:szCs w:val="28"/>
        </w:rPr>
        <w:t>條規定之修復，管線埋設人應於修復</w:t>
      </w:r>
      <w:r w:rsidR="001630F3" w:rsidRPr="001630F3">
        <w:rPr>
          <w:rFonts w:ascii="標楷體" w:eastAsia="標楷體" w:hAnsi="標楷體" w:hint="eastAsia"/>
          <w:sz w:val="28"/>
          <w:szCs w:val="28"/>
        </w:rPr>
        <w:t>完工後負責</w:t>
      </w:r>
      <w:r w:rsidR="001630F3" w:rsidRPr="00C911E7">
        <w:rPr>
          <w:rFonts w:ascii="標楷體" w:eastAsia="標楷體" w:hAnsi="標楷體" w:hint="eastAsia"/>
          <w:sz w:val="28"/>
          <w:szCs w:val="28"/>
        </w:rPr>
        <w:t>保固三年</w:t>
      </w:r>
      <w:r w:rsidRPr="00F231AC">
        <w:rPr>
          <w:rFonts w:ascii="標楷體" w:eastAsia="標楷體" w:hAnsi="標楷體" w:hint="eastAsia"/>
          <w:sz w:val="28"/>
          <w:szCs w:val="28"/>
        </w:rPr>
        <w:t>。</w:t>
      </w:r>
    </w:p>
    <w:p w:rsidR="00F62DF0" w:rsidRPr="00F231AC" w:rsidRDefault="00F62DF0" w:rsidP="002C7F79">
      <w:pPr>
        <w:spacing w:line="460" w:lineRule="exact"/>
        <w:ind w:leftChars="474" w:left="1418" w:hangingChars="100" w:hanging="280"/>
        <w:jc w:val="both"/>
        <w:rPr>
          <w:rFonts w:ascii="標楷體" w:eastAsia="標楷體" w:hAnsi="標楷體"/>
          <w:sz w:val="28"/>
          <w:szCs w:val="28"/>
        </w:rPr>
      </w:pPr>
      <w:r w:rsidRPr="00F231AC">
        <w:rPr>
          <w:rFonts w:ascii="標楷體" w:eastAsia="標楷體" w:hAnsi="標楷體" w:hint="eastAsia"/>
          <w:sz w:val="28"/>
          <w:szCs w:val="28"/>
        </w:rPr>
        <w:t xml:space="preserve">      </w:t>
      </w:r>
      <w:r w:rsidRPr="00684F92">
        <w:rPr>
          <w:rFonts w:ascii="標楷體" w:eastAsia="標楷體" w:hAnsi="標楷體" w:hint="eastAsia"/>
          <w:sz w:val="28"/>
          <w:szCs w:val="28"/>
        </w:rPr>
        <w:t>施工及</w:t>
      </w:r>
      <w:r w:rsidRPr="00F231AC">
        <w:rPr>
          <w:rFonts w:ascii="標楷體" w:eastAsia="標楷體" w:hAnsi="標楷體" w:hint="eastAsia"/>
          <w:sz w:val="28"/>
          <w:szCs w:val="28"/>
        </w:rPr>
        <w:t>保固期間發生路面高低不平、龜裂或凹陷等情事，經通知限期改善未依限改善者，建設局得代為修復。但情形急迫時，建設局得逕行修復。</w:t>
      </w:r>
    </w:p>
    <w:p w:rsidR="00F62DF0" w:rsidRDefault="00F62DF0" w:rsidP="002C7F79">
      <w:pPr>
        <w:spacing w:line="460" w:lineRule="exact"/>
        <w:ind w:leftChars="474" w:left="1138"/>
        <w:jc w:val="both"/>
        <w:rPr>
          <w:rFonts w:ascii="標楷體" w:eastAsia="標楷體" w:hAnsi="標楷體"/>
          <w:sz w:val="28"/>
          <w:szCs w:val="28"/>
        </w:rPr>
      </w:pPr>
      <w:r w:rsidRPr="00F231AC">
        <w:rPr>
          <w:rFonts w:ascii="標楷體" w:eastAsia="標楷體" w:hAnsi="標楷體" w:hint="eastAsia"/>
          <w:sz w:val="28"/>
          <w:szCs w:val="28"/>
        </w:rPr>
        <w:t xml:space="preserve">      </w:t>
      </w:r>
      <w:r w:rsidR="00536CD3">
        <w:rPr>
          <w:rFonts w:ascii="標楷體" w:eastAsia="標楷體" w:hAnsi="標楷體" w:hint="eastAsia"/>
          <w:sz w:val="28"/>
          <w:szCs w:val="28"/>
        </w:rPr>
        <w:t>前項修</w:t>
      </w:r>
      <w:r w:rsidR="00536CD3" w:rsidRPr="00C911E7">
        <w:rPr>
          <w:rFonts w:ascii="標楷體" w:eastAsia="標楷體" w:hAnsi="標楷體" w:hint="eastAsia"/>
          <w:sz w:val="28"/>
          <w:szCs w:val="28"/>
        </w:rPr>
        <w:t>復</w:t>
      </w:r>
      <w:r w:rsidRPr="00F231AC">
        <w:rPr>
          <w:rFonts w:ascii="標楷體" w:eastAsia="標楷體" w:hAnsi="標楷體" w:hint="eastAsia"/>
          <w:sz w:val="28"/>
          <w:szCs w:val="28"/>
        </w:rPr>
        <w:t>所需費用由管線埋設人負擔。</w:t>
      </w:r>
    </w:p>
    <w:p w:rsidR="007029E0" w:rsidRPr="00757EEA" w:rsidRDefault="00536CD3" w:rsidP="002C7F79">
      <w:pPr>
        <w:spacing w:line="460" w:lineRule="exact"/>
        <w:ind w:left="1414" w:hangingChars="505" w:hanging="1414"/>
        <w:jc w:val="both"/>
        <w:rPr>
          <w:rFonts w:ascii="標楷體" w:eastAsia="標楷體" w:hAnsi="標楷體"/>
          <w:sz w:val="28"/>
          <w:szCs w:val="28"/>
        </w:rPr>
      </w:pPr>
      <w:r>
        <w:rPr>
          <w:rFonts w:ascii="標楷體" w:eastAsia="標楷體" w:hAnsi="標楷體" w:hint="eastAsia"/>
          <w:sz w:val="28"/>
          <w:szCs w:val="28"/>
        </w:rPr>
        <w:t>第二十八</w:t>
      </w:r>
      <w:r w:rsidR="007029E0" w:rsidRPr="00757EEA">
        <w:rPr>
          <w:rFonts w:ascii="標楷體" w:eastAsia="標楷體" w:hAnsi="標楷體" w:hint="eastAsia"/>
          <w:sz w:val="28"/>
          <w:szCs w:val="28"/>
        </w:rPr>
        <w:t xml:space="preserve">條  </w:t>
      </w:r>
      <w:r w:rsidR="007029E0">
        <w:rPr>
          <w:rFonts w:ascii="標楷體" w:eastAsia="標楷體" w:hAnsi="標楷體" w:hint="eastAsia"/>
          <w:sz w:val="28"/>
          <w:szCs w:val="28"/>
        </w:rPr>
        <w:t xml:space="preserve">  </w:t>
      </w:r>
      <w:r>
        <w:rPr>
          <w:rFonts w:ascii="標楷體" w:eastAsia="標楷體" w:hAnsi="標楷體" w:hint="eastAsia"/>
          <w:sz w:val="28"/>
          <w:szCs w:val="28"/>
        </w:rPr>
        <w:t>申請計畫性挖掘者限於當年四月至九月間施工完成。但符合第</w:t>
      </w:r>
      <w:r w:rsidRPr="00C911E7">
        <w:rPr>
          <w:rFonts w:ascii="標楷體" w:eastAsia="標楷體" w:hAnsi="標楷體" w:hint="eastAsia"/>
          <w:sz w:val="28"/>
          <w:szCs w:val="28"/>
        </w:rPr>
        <w:t>十六</w:t>
      </w:r>
      <w:r w:rsidR="007029E0" w:rsidRPr="00757EEA">
        <w:rPr>
          <w:rFonts w:ascii="標楷體" w:eastAsia="標楷體" w:hAnsi="標楷體" w:hint="eastAsia"/>
          <w:sz w:val="28"/>
          <w:szCs w:val="28"/>
        </w:rPr>
        <w:t>條各款規定者，不在此限。</w:t>
      </w:r>
    </w:p>
    <w:p w:rsidR="007029E0" w:rsidRPr="00757EEA" w:rsidRDefault="00536CD3" w:rsidP="00536CD3">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第二十九</w:t>
      </w:r>
      <w:r w:rsidR="007029E0" w:rsidRPr="00757EEA">
        <w:rPr>
          <w:rFonts w:ascii="標楷體" w:eastAsia="標楷體" w:hAnsi="標楷體" w:hint="eastAsia"/>
          <w:sz w:val="28"/>
          <w:szCs w:val="28"/>
        </w:rPr>
        <w:t xml:space="preserve">條  </w:t>
      </w:r>
      <w:r w:rsidR="007029E0">
        <w:rPr>
          <w:rFonts w:ascii="標楷體" w:eastAsia="標楷體" w:hAnsi="標楷體" w:hint="eastAsia"/>
          <w:sz w:val="28"/>
          <w:szCs w:val="28"/>
        </w:rPr>
        <w:t xml:space="preserve">  </w:t>
      </w:r>
      <w:r w:rsidR="007029E0" w:rsidRPr="00757EEA">
        <w:rPr>
          <w:rFonts w:ascii="標楷體" w:eastAsia="標楷體" w:hAnsi="標楷體" w:hint="eastAsia"/>
          <w:sz w:val="28"/>
          <w:szCs w:val="28"/>
        </w:rPr>
        <w:t>建設局核發挖掘道路許可書後，如涉及公有或私有土地產權之爭議問題時，管線埋設人應即停工，並於協調解決後始得復工。</w:t>
      </w:r>
    </w:p>
    <w:p w:rsidR="007029E0" w:rsidRPr="00757EEA" w:rsidRDefault="007029E0" w:rsidP="00536CD3">
      <w:pPr>
        <w:spacing w:line="460" w:lineRule="exact"/>
        <w:ind w:leftChars="708" w:left="1699" w:firstLineChars="152" w:firstLine="426"/>
        <w:jc w:val="both"/>
        <w:rPr>
          <w:rFonts w:ascii="標楷體" w:eastAsia="標楷體" w:hAnsi="標楷體"/>
          <w:sz w:val="28"/>
          <w:szCs w:val="28"/>
        </w:rPr>
      </w:pPr>
      <w:r w:rsidRPr="00757EEA">
        <w:rPr>
          <w:rFonts w:ascii="標楷體" w:eastAsia="標楷體" w:hAnsi="標楷體" w:hint="eastAsia"/>
          <w:sz w:val="28"/>
          <w:szCs w:val="28"/>
        </w:rPr>
        <w:t>有前項情形時，建設局得廢止挖掘道路許可。</w:t>
      </w:r>
    </w:p>
    <w:p w:rsidR="00F62DF0" w:rsidRDefault="00536CD3" w:rsidP="00536CD3">
      <w:pPr>
        <w:spacing w:line="46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第三十</w:t>
      </w:r>
      <w:r w:rsidR="00F62DF0" w:rsidRPr="00F231AC">
        <w:rPr>
          <w:rFonts w:ascii="標楷體" w:eastAsia="標楷體" w:hAnsi="標楷體" w:hint="eastAsia"/>
          <w:sz w:val="28"/>
          <w:szCs w:val="28"/>
        </w:rPr>
        <w:t xml:space="preserve">條  </w:t>
      </w:r>
      <w:r w:rsidR="00173D6E" w:rsidRPr="00F231AC">
        <w:rPr>
          <w:rFonts w:ascii="標楷體" w:eastAsia="標楷體" w:hAnsi="標楷體" w:hint="eastAsia"/>
          <w:sz w:val="28"/>
          <w:szCs w:val="28"/>
        </w:rPr>
        <w:t xml:space="preserve">  </w:t>
      </w:r>
      <w:r w:rsidR="00F62DF0" w:rsidRPr="00F231AC">
        <w:rPr>
          <w:rFonts w:ascii="標楷體" w:eastAsia="標楷體" w:hAnsi="標楷體" w:hint="eastAsia"/>
          <w:sz w:val="28"/>
          <w:szCs w:val="28"/>
        </w:rPr>
        <w:t>管線埋設人</w:t>
      </w:r>
      <w:r>
        <w:rPr>
          <w:rFonts w:ascii="標楷體" w:eastAsia="標楷體" w:hAnsi="標楷體" w:hint="eastAsia"/>
          <w:sz w:val="28"/>
          <w:szCs w:val="28"/>
        </w:rPr>
        <w:t>於道路上設置附屬設施，應填具申請書檢附施工圖說，向建設局申請</w:t>
      </w:r>
      <w:r w:rsidRPr="00C911E7">
        <w:rPr>
          <w:rFonts w:ascii="標楷體" w:eastAsia="標楷體" w:hAnsi="標楷體" w:hint="eastAsia"/>
          <w:sz w:val="28"/>
          <w:szCs w:val="28"/>
        </w:rPr>
        <w:t>許可</w:t>
      </w:r>
      <w:r w:rsidR="008B4C7E" w:rsidRPr="00C911E7">
        <w:rPr>
          <w:rFonts w:ascii="標楷體" w:eastAsia="標楷體" w:hAnsi="標楷體" w:hint="eastAsia"/>
          <w:sz w:val="28"/>
          <w:szCs w:val="28"/>
        </w:rPr>
        <w:t>設置</w:t>
      </w:r>
      <w:r w:rsidR="00F62DF0" w:rsidRPr="00C911E7">
        <w:rPr>
          <w:rFonts w:ascii="標楷體" w:eastAsia="標楷體" w:hAnsi="標楷體" w:hint="eastAsia"/>
          <w:sz w:val="28"/>
          <w:szCs w:val="28"/>
        </w:rPr>
        <w:t>後，始得</w:t>
      </w:r>
      <w:r w:rsidR="00DB0A66" w:rsidRPr="00C911E7">
        <w:rPr>
          <w:rFonts w:ascii="標楷體" w:eastAsia="標楷體" w:hAnsi="標楷體" w:hint="eastAsia"/>
          <w:sz w:val="28"/>
          <w:szCs w:val="28"/>
        </w:rPr>
        <w:t>挖掘</w:t>
      </w:r>
      <w:r w:rsidR="00F62DF0" w:rsidRPr="00C911E7">
        <w:rPr>
          <w:rFonts w:ascii="標楷體" w:eastAsia="標楷體" w:hAnsi="標楷體" w:hint="eastAsia"/>
          <w:sz w:val="28"/>
          <w:szCs w:val="28"/>
        </w:rPr>
        <w:t>道路</w:t>
      </w:r>
      <w:r w:rsidR="00F62DF0" w:rsidRPr="00F231AC">
        <w:rPr>
          <w:rFonts w:ascii="標楷體" w:eastAsia="標楷體" w:hAnsi="標楷體" w:hint="eastAsia"/>
          <w:sz w:val="28"/>
          <w:szCs w:val="28"/>
        </w:rPr>
        <w:t>。</w:t>
      </w:r>
    </w:p>
    <w:p w:rsidR="007029E0" w:rsidRPr="00757EEA" w:rsidRDefault="00536CD3"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第三十一</w:t>
      </w:r>
      <w:r w:rsidR="007029E0" w:rsidRPr="00757EEA">
        <w:rPr>
          <w:rFonts w:ascii="標楷體" w:eastAsia="標楷體" w:hAnsi="標楷體" w:hint="eastAsia"/>
          <w:sz w:val="28"/>
          <w:szCs w:val="28"/>
        </w:rPr>
        <w:t xml:space="preserve">條  </w:t>
      </w:r>
      <w:r w:rsidR="007029E0">
        <w:rPr>
          <w:rFonts w:ascii="標楷體" w:eastAsia="標楷體" w:hAnsi="標楷體" w:hint="eastAsia"/>
          <w:sz w:val="28"/>
          <w:szCs w:val="28"/>
        </w:rPr>
        <w:t xml:space="preserve">  </w:t>
      </w:r>
      <w:r w:rsidR="007029E0" w:rsidRPr="00757EEA">
        <w:rPr>
          <w:rFonts w:ascii="標楷體" w:eastAsia="標楷體" w:hAnsi="標楷體" w:hint="eastAsia"/>
          <w:sz w:val="28"/>
          <w:szCs w:val="28"/>
        </w:rPr>
        <w:t>管線埋設人應確保所埋設之管線及其相關設施不影響道路之安全。</w:t>
      </w:r>
    </w:p>
    <w:p w:rsidR="007029E0" w:rsidRPr="00757EEA" w:rsidRDefault="007029E0" w:rsidP="002C7F79">
      <w:pPr>
        <w:spacing w:line="460" w:lineRule="exact"/>
        <w:ind w:leftChars="474" w:left="1418" w:hangingChars="100" w:hanging="280"/>
        <w:jc w:val="both"/>
        <w:rPr>
          <w:rFonts w:ascii="標楷體" w:eastAsia="標楷體" w:hAnsi="標楷體"/>
          <w:sz w:val="28"/>
          <w:szCs w:val="28"/>
        </w:rPr>
      </w:pPr>
      <w:r w:rsidRPr="00757EEA">
        <w:rPr>
          <w:rFonts w:ascii="標楷體" w:eastAsia="標楷體" w:hAnsi="標楷體" w:hint="eastAsia"/>
          <w:sz w:val="28"/>
          <w:szCs w:val="28"/>
        </w:rPr>
        <w:t xml:space="preserve">      管線埋設人應擬訂年度管線檢測維護管理計畫並依該計</w:t>
      </w:r>
      <w:r w:rsidRPr="00757EEA">
        <w:rPr>
          <w:rFonts w:ascii="標楷體" w:eastAsia="標楷體" w:hAnsi="標楷體" w:hint="eastAsia"/>
          <w:sz w:val="28"/>
          <w:szCs w:val="28"/>
        </w:rPr>
        <w:lastRenderedPageBreak/>
        <w:t>畫訂定檢測紀錄，於年度開始前二個月內報請各管線埋設人之目的事業主管機關同意或備查，並副知建設局。</w:t>
      </w:r>
    </w:p>
    <w:p w:rsidR="007029E0" w:rsidRPr="00757EEA" w:rsidRDefault="007029E0" w:rsidP="002C7F79">
      <w:pPr>
        <w:spacing w:line="460" w:lineRule="exact"/>
        <w:ind w:leftChars="710" w:left="1984" w:hangingChars="100" w:hanging="280"/>
        <w:jc w:val="both"/>
        <w:rPr>
          <w:rFonts w:ascii="標楷體" w:eastAsia="標楷體" w:hAnsi="標楷體"/>
          <w:sz w:val="28"/>
          <w:szCs w:val="28"/>
        </w:rPr>
      </w:pPr>
      <w:r w:rsidRPr="00757EEA">
        <w:rPr>
          <w:rFonts w:ascii="標楷體" w:eastAsia="標楷體" w:hAnsi="標楷體" w:hint="eastAsia"/>
          <w:sz w:val="28"/>
          <w:szCs w:val="28"/>
        </w:rPr>
        <w:t xml:space="preserve">  前項年度維護管理計畫至少應記載下列事項：</w:t>
      </w:r>
    </w:p>
    <w:p w:rsidR="007029E0" w:rsidRPr="00757EEA" w:rsidRDefault="007029E0" w:rsidP="002C7F79">
      <w:pPr>
        <w:spacing w:line="460" w:lineRule="exact"/>
        <w:ind w:leftChars="828" w:left="2835" w:hangingChars="303" w:hanging="848"/>
        <w:jc w:val="both"/>
        <w:rPr>
          <w:rFonts w:ascii="標楷體" w:eastAsia="標楷體" w:hAnsi="標楷體"/>
          <w:sz w:val="28"/>
          <w:szCs w:val="28"/>
        </w:rPr>
      </w:pPr>
      <w:r w:rsidRPr="00757EEA">
        <w:rPr>
          <w:rFonts w:ascii="標楷體" w:eastAsia="標楷體" w:hAnsi="標楷體" w:hint="eastAsia"/>
          <w:sz w:val="28"/>
          <w:szCs w:val="28"/>
        </w:rPr>
        <w:t>一、計畫概要（含工作時程、範圍、管線、設施位置圖）。</w:t>
      </w:r>
    </w:p>
    <w:p w:rsidR="007029E0" w:rsidRPr="00757EEA" w:rsidRDefault="007029E0" w:rsidP="002C7F79">
      <w:pPr>
        <w:spacing w:line="460" w:lineRule="exact"/>
        <w:ind w:leftChars="355" w:left="852" w:firstLineChars="404" w:firstLine="1131"/>
        <w:jc w:val="both"/>
        <w:rPr>
          <w:rFonts w:ascii="標楷體" w:eastAsia="標楷體" w:hAnsi="標楷體"/>
          <w:sz w:val="28"/>
          <w:szCs w:val="28"/>
        </w:rPr>
      </w:pPr>
      <w:r w:rsidRPr="00757EEA">
        <w:rPr>
          <w:rFonts w:ascii="標楷體" w:eastAsia="標楷體" w:hAnsi="標楷體" w:hint="eastAsia"/>
          <w:sz w:val="28"/>
          <w:szCs w:val="28"/>
        </w:rPr>
        <w:t>二、檢測項目及頻率。</w:t>
      </w:r>
    </w:p>
    <w:p w:rsidR="007029E0" w:rsidRPr="00757EEA" w:rsidRDefault="007029E0" w:rsidP="002C7F79">
      <w:pPr>
        <w:spacing w:line="460" w:lineRule="exact"/>
        <w:ind w:leftChars="355" w:left="852" w:firstLineChars="404" w:firstLine="1131"/>
        <w:jc w:val="both"/>
        <w:rPr>
          <w:rFonts w:ascii="標楷體" w:eastAsia="標楷體" w:hAnsi="標楷體"/>
          <w:sz w:val="28"/>
          <w:szCs w:val="28"/>
        </w:rPr>
      </w:pPr>
      <w:r w:rsidRPr="00757EEA">
        <w:rPr>
          <w:rFonts w:ascii="標楷體" w:eastAsia="標楷體" w:hAnsi="標楷體" w:hint="eastAsia"/>
          <w:sz w:val="28"/>
          <w:szCs w:val="28"/>
        </w:rPr>
        <w:t>三、維修及改善方式(含處理程序、材料)</w:t>
      </w:r>
      <w:r w:rsidR="00B55BCB">
        <w:rPr>
          <w:rFonts w:ascii="標楷體" w:eastAsia="標楷體" w:hAnsi="標楷體" w:hint="eastAsia"/>
          <w:sz w:val="28"/>
          <w:szCs w:val="28"/>
        </w:rPr>
        <w:t>。</w:t>
      </w:r>
    </w:p>
    <w:p w:rsidR="00F62DF0" w:rsidRPr="00F231AC" w:rsidRDefault="00B55BCB"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第三十二</w:t>
      </w:r>
      <w:r w:rsidR="00F62DF0" w:rsidRPr="00F231AC">
        <w:rPr>
          <w:rFonts w:ascii="標楷體" w:eastAsia="標楷體" w:hAnsi="標楷體" w:hint="eastAsia"/>
          <w:sz w:val="28"/>
          <w:szCs w:val="28"/>
        </w:rPr>
        <w:t xml:space="preserve">條  </w:t>
      </w:r>
      <w:r w:rsidR="00173D6E" w:rsidRPr="00F231AC">
        <w:rPr>
          <w:rFonts w:ascii="標楷體" w:eastAsia="標楷體" w:hAnsi="標楷體" w:hint="eastAsia"/>
          <w:sz w:val="28"/>
          <w:szCs w:val="28"/>
        </w:rPr>
        <w:t xml:space="preserve">  </w:t>
      </w:r>
      <w:r w:rsidR="00F62DF0" w:rsidRPr="00F231AC">
        <w:rPr>
          <w:rFonts w:ascii="標楷體" w:eastAsia="標楷體" w:hAnsi="標楷體" w:hint="eastAsia"/>
          <w:sz w:val="28"/>
          <w:szCs w:val="28"/>
        </w:rPr>
        <w:t>管線埋設人辦理前條規定之定期檢測或自辦不定期檢測，如發現所埋設之管線、人孔、手孔蓋座及其相關設施有老舊腐蝕、破損或與路面有高低不平之情形者，應</w:t>
      </w:r>
      <w:r w:rsidR="00820B18" w:rsidRPr="00C911E7">
        <w:rPr>
          <w:rFonts w:ascii="標楷體" w:eastAsia="標楷體" w:hAnsi="標楷體" w:hint="eastAsia"/>
          <w:sz w:val="28"/>
          <w:szCs w:val="28"/>
        </w:rPr>
        <w:t>予以</w:t>
      </w:r>
      <w:r w:rsidR="00F62DF0" w:rsidRPr="00F231AC">
        <w:rPr>
          <w:rFonts w:ascii="標楷體" w:eastAsia="標楷體" w:hAnsi="標楷體" w:hint="eastAsia"/>
          <w:sz w:val="28"/>
          <w:szCs w:val="28"/>
        </w:rPr>
        <w:t>改善。</w:t>
      </w:r>
    </w:p>
    <w:p w:rsidR="0051063A" w:rsidRDefault="00B55BCB" w:rsidP="002C7F79">
      <w:pPr>
        <w:spacing w:line="460" w:lineRule="exact"/>
        <w:ind w:left="1414" w:hangingChars="505" w:hanging="1414"/>
        <w:jc w:val="both"/>
        <w:rPr>
          <w:rFonts w:ascii="標楷體" w:eastAsia="標楷體" w:hAnsi="標楷體"/>
          <w:sz w:val="28"/>
          <w:szCs w:val="28"/>
        </w:rPr>
      </w:pPr>
      <w:r>
        <w:rPr>
          <w:rFonts w:ascii="標楷體" w:eastAsia="標楷體" w:hAnsi="標楷體" w:hint="eastAsia"/>
          <w:sz w:val="28"/>
          <w:szCs w:val="28"/>
        </w:rPr>
        <w:t>第三十三</w:t>
      </w:r>
      <w:r w:rsidR="0051063A" w:rsidRPr="00757EEA">
        <w:rPr>
          <w:rFonts w:ascii="標楷體" w:eastAsia="標楷體" w:hAnsi="標楷體" w:hint="eastAsia"/>
          <w:sz w:val="28"/>
          <w:szCs w:val="28"/>
        </w:rPr>
        <w:t xml:space="preserve">條  </w:t>
      </w:r>
      <w:r w:rsidR="0051063A">
        <w:rPr>
          <w:rFonts w:ascii="標楷體" w:eastAsia="標楷體" w:hAnsi="標楷體" w:hint="eastAsia"/>
          <w:sz w:val="28"/>
          <w:szCs w:val="28"/>
        </w:rPr>
        <w:t xml:space="preserve">  </w:t>
      </w:r>
      <w:r w:rsidR="0051063A" w:rsidRPr="00757EEA">
        <w:rPr>
          <w:rFonts w:ascii="標楷體" w:eastAsia="標楷體" w:hAnsi="標楷體" w:hint="eastAsia"/>
          <w:sz w:val="28"/>
          <w:szCs w:val="28"/>
        </w:rPr>
        <w:t>道路挖掘管理資訊系統故障或不能使用時，管線埋設人應改以書面申請之。</w:t>
      </w:r>
    </w:p>
    <w:p w:rsidR="00850B8C" w:rsidRPr="00C911E7" w:rsidRDefault="00850B8C" w:rsidP="002C7F79">
      <w:pPr>
        <w:spacing w:line="460" w:lineRule="exact"/>
        <w:ind w:left="1414" w:hangingChars="505" w:hanging="1414"/>
        <w:jc w:val="both"/>
        <w:rPr>
          <w:rFonts w:ascii="標楷體" w:eastAsia="標楷體" w:hAnsi="標楷體"/>
          <w:sz w:val="28"/>
          <w:szCs w:val="28"/>
        </w:rPr>
      </w:pPr>
      <w:r w:rsidRPr="00C911E7">
        <w:rPr>
          <w:rFonts w:ascii="標楷體" w:eastAsia="標楷體" w:hAnsi="標楷體"/>
          <w:sz w:val="28"/>
          <w:szCs w:val="28"/>
        </w:rPr>
        <w:t>第五章    罰則</w:t>
      </w:r>
    </w:p>
    <w:p w:rsidR="00F62DF0" w:rsidRPr="00F231AC" w:rsidRDefault="00B55BCB" w:rsidP="002C7F79">
      <w:pPr>
        <w:spacing w:line="46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第三十四</w:t>
      </w:r>
      <w:r w:rsidR="00F62DF0" w:rsidRPr="00F231AC">
        <w:rPr>
          <w:rFonts w:ascii="標楷體" w:eastAsia="標楷體" w:hAnsi="標楷體" w:hint="eastAsia"/>
          <w:sz w:val="28"/>
          <w:szCs w:val="28"/>
        </w:rPr>
        <w:t xml:space="preserve">條  </w:t>
      </w:r>
      <w:r w:rsidR="00173D6E" w:rsidRPr="00F231AC">
        <w:rPr>
          <w:rFonts w:ascii="標楷體" w:eastAsia="標楷體" w:hAnsi="標楷體" w:hint="eastAsia"/>
          <w:sz w:val="28"/>
          <w:szCs w:val="28"/>
        </w:rPr>
        <w:t xml:space="preserve">  </w:t>
      </w:r>
      <w:r w:rsidR="00F62DF0" w:rsidRPr="00F231AC">
        <w:rPr>
          <w:rFonts w:ascii="標楷體" w:eastAsia="標楷體" w:hAnsi="標楷體" w:hint="eastAsia"/>
          <w:sz w:val="28"/>
          <w:szCs w:val="28"/>
        </w:rPr>
        <w:t>有下列規定情形之一，經建設局</w:t>
      </w:r>
      <w:r w:rsidR="0051063A">
        <w:rPr>
          <w:rFonts w:ascii="標楷體" w:eastAsia="標楷體" w:hAnsi="標楷體" w:hint="eastAsia"/>
          <w:sz w:val="28"/>
          <w:szCs w:val="28"/>
        </w:rPr>
        <w:t>通知</w:t>
      </w:r>
      <w:r w:rsidR="00F62DF0" w:rsidRPr="00F231AC">
        <w:rPr>
          <w:rFonts w:ascii="標楷體" w:eastAsia="標楷體" w:hAnsi="標楷體" w:hint="eastAsia"/>
          <w:sz w:val="28"/>
          <w:szCs w:val="28"/>
        </w:rPr>
        <w:t>限期改善，屆期未改善者，處管線埋設人新臺幣三萬元以上十萬元以下罰鍰，並再命其限期改善；屆期仍未改善者，得按次處罰：</w:t>
      </w:r>
    </w:p>
    <w:p w:rsidR="0051063A" w:rsidRPr="0051063A" w:rsidRDefault="0051063A" w:rsidP="002C7F79">
      <w:pPr>
        <w:spacing w:line="460" w:lineRule="exact"/>
        <w:ind w:leftChars="828" w:left="2553" w:hangingChars="202" w:hanging="566"/>
        <w:jc w:val="both"/>
        <w:rPr>
          <w:rFonts w:ascii="標楷體" w:eastAsia="標楷體" w:hAnsi="標楷體"/>
          <w:sz w:val="28"/>
          <w:szCs w:val="28"/>
        </w:rPr>
      </w:pPr>
      <w:r w:rsidRPr="0051063A">
        <w:rPr>
          <w:rFonts w:ascii="標楷體" w:eastAsia="標楷體" w:hAnsi="標楷體" w:hint="eastAsia"/>
          <w:sz w:val="28"/>
          <w:szCs w:val="28"/>
        </w:rPr>
        <w:t>一、未依第五條</w:t>
      </w:r>
      <w:r w:rsidR="00B55BCB">
        <w:rPr>
          <w:rFonts w:ascii="標楷體" w:eastAsia="標楷體" w:hAnsi="標楷體" w:hint="eastAsia"/>
          <w:sz w:val="28"/>
          <w:szCs w:val="28"/>
        </w:rPr>
        <w:t>第一項或第二十六</w:t>
      </w:r>
      <w:r w:rsidRPr="00850B8C">
        <w:rPr>
          <w:rFonts w:ascii="標楷體" w:eastAsia="標楷體" w:hAnsi="標楷體" w:hint="eastAsia"/>
          <w:sz w:val="28"/>
          <w:szCs w:val="28"/>
        </w:rPr>
        <w:t>條第四項</w:t>
      </w:r>
      <w:r w:rsidRPr="0051063A">
        <w:rPr>
          <w:rFonts w:ascii="標楷體" w:eastAsia="標楷體" w:hAnsi="標楷體" w:hint="eastAsia"/>
          <w:sz w:val="28"/>
          <w:szCs w:val="28"/>
        </w:rPr>
        <w:t>規定繳交相關圖</w:t>
      </w:r>
      <w:r w:rsidRPr="0006580E">
        <w:rPr>
          <w:rFonts w:ascii="標楷體" w:eastAsia="標楷體" w:hAnsi="標楷體" w:hint="eastAsia"/>
          <w:sz w:val="28"/>
          <w:szCs w:val="28"/>
        </w:rPr>
        <w:t>資</w:t>
      </w:r>
      <w:r w:rsidR="0006580E" w:rsidRPr="00C911E7">
        <w:rPr>
          <w:rFonts w:ascii="標楷體" w:eastAsia="標楷體" w:hAnsi="標楷體" w:hint="eastAsia"/>
          <w:sz w:val="28"/>
          <w:szCs w:val="28"/>
        </w:rPr>
        <w:t>或繳交不完全</w:t>
      </w:r>
      <w:r w:rsidRPr="0051063A">
        <w:rPr>
          <w:rFonts w:ascii="標楷體" w:eastAsia="標楷體" w:hAnsi="標楷體" w:hint="eastAsia"/>
          <w:sz w:val="28"/>
          <w:szCs w:val="28"/>
        </w:rPr>
        <w:t>。</w:t>
      </w:r>
    </w:p>
    <w:p w:rsidR="0051063A" w:rsidRPr="0051063A" w:rsidRDefault="0006580E" w:rsidP="002C7F79">
      <w:pPr>
        <w:spacing w:line="460" w:lineRule="exact"/>
        <w:ind w:leftChars="828" w:left="2553" w:hangingChars="202" w:hanging="566"/>
        <w:jc w:val="both"/>
        <w:rPr>
          <w:rFonts w:ascii="標楷體" w:eastAsia="標楷體" w:hAnsi="標楷體"/>
          <w:sz w:val="28"/>
          <w:szCs w:val="28"/>
        </w:rPr>
      </w:pPr>
      <w:r>
        <w:rPr>
          <w:rFonts w:ascii="標楷體" w:eastAsia="標楷體" w:hAnsi="標楷體" w:hint="eastAsia"/>
          <w:sz w:val="28"/>
          <w:szCs w:val="28"/>
        </w:rPr>
        <w:t>二、未依第二十四</w:t>
      </w:r>
      <w:r w:rsidR="0051063A" w:rsidRPr="0051063A">
        <w:rPr>
          <w:rFonts w:ascii="標楷體" w:eastAsia="標楷體" w:hAnsi="標楷體" w:hint="eastAsia"/>
          <w:sz w:val="28"/>
          <w:szCs w:val="28"/>
        </w:rPr>
        <w:t>條</w:t>
      </w:r>
      <w:r>
        <w:rPr>
          <w:rFonts w:ascii="標楷體" w:eastAsia="標楷體" w:hAnsi="標楷體" w:hint="eastAsia"/>
          <w:sz w:val="28"/>
          <w:szCs w:val="28"/>
        </w:rPr>
        <w:t>第二項、第二十五</w:t>
      </w:r>
      <w:r w:rsidR="0051063A" w:rsidRPr="00850B8C">
        <w:rPr>
          <w:rFonts w:ascii="標楷體" w:eastAsia="標楷體" w:hAnsi="標楷體" w:hint="eastAsia"/>
          <w:sz w:val="28"/>
          <w:szCs w:val="28"/>
        </w:rPr>
        <w:t>條</w:t>
      </w:r>
      <w:r w:rsidR="00C562D2" w:rsidRPr="00850B8C">
        <w:rPr>
          <w:rFonts w:ascii="標楷體" w:eastAsia="標楷體" w:hAnsi="標楷體" w:hint="eastAsia"/>
          <w:sz w:val="28"/>
          <w:szCs w:val="28"/>
        </w:rPr>
        <w:t>第一項、第二項</w:t>
      </w:r>
      <w:r>
        <w:rPr>
          <w:rFonts w:ascii="標楷體" w:eastAsia="標楷體" w:hAnsi="標楷體" w:hint="eastAsia"/>
          <w:sz w:val="28"/>
          <w:szCs w:val="28"/>
        </w:rPr>
        <w:t>或第二十七</w:t>
      </w:r>
      <w:r w:rsidR="0051063A" w:rsidRPr="00850B8C">
        <w:rPr>
          <w:rFonts w:ascii="標楷體" w:eastAsia="標楷體" w:hAnsi="標楷體" w:hint="eastAsia"/>
          <w:sz w:val="28"/>
          <w:szCs w:val="28"/>
        </w:rPr>
        <w:t>條第二項規定施工或修復</w:t>
      </w:r>
      <w:r w:rsidR="0051063A" w:rsidRPr="0051063A">
        <w:rPr>
          <w:rFonts w:ascii="標楷體" w:eastAsia="標楷體" w:hAnsi="標楷體" w:hint="eastAsia"/>
          <w:sz w:val="28"/>
          <w:szCs w:val="28"/>
        </w:rPr>
        <w:t>。</w:t>
      </w:r>
    </w:p>
    <w:p w:rsidR="00F62DF0" w:rsidRDefault="00F62DF0" w:rsidP="00850B8C">
      <w:pPr>
        <w:spacing w:line="460" w:lineRule="exact"/>
        <w:ind w:leftChars="590" w:left="1416" w:firstLine="565"/>
        <w:jc w:val="both"/>
        <w:rPr>
          <w:rFonts w:ascii="標楷體" w:eastAsia="標楷體" w:hAnsi="標楷體"/>
          <w:sz w:val="28"/>
          <w:szCs w:val="28"/>
        </w:rPr>
      </w:pPr>
      <w:r w:rsidRPr="00F231AC">
        <w:rPr>
          <w:rFonts w:ascii="標楷體" w:eastAsia="標楷體" w:hAnsi="標楷體" w:hint="eastAsia"/>
          <w:sz w:val="28"/>
          <w:szCs w:val="28"/>
        </w:rPr>
        <w:t>管線埋設人違反前項規定，同一申請案達二次或不同申請案同一年度內達五次者，得視其情節輕重予以停止道路挖掘施工六個月以上一年以下。</w:t>
      </w:r>
    </w:p>
    <w:p w:rsidR="00E64887" w:rsidRPr="00850B8C" w:rsidRDefault="0006580E" w:rsidP="002C7F79">
      <w:pPr>
        <w:spacing w:line="460" w:lineRule="exact"/>
        <w:ind w:left="1417" w:hangingChars="506" w:hanging="1417"/>
        <w:jc w:val="both"/>
        <w:rPr>
          <w:rFonts w:ascii="標楷體" w:eastAsia="標楷體" w:hAnsi="標楷體" w:cs="細明體"/>
          <w:color w:val="FF0000"/>
          <w:kern w:val="0"/>
          <w:sz w:val="28"/>
          <w:szCs w:val="28"/>
        </w:rPr>
      </w:pPr>
      <w:r>
        <w:rPr>
          <w:rFonts w:ascii="標楷體" w:eastAsia="標楷體" w:hAnsi="標楷體" w:cs="細明體" w:hint="eastAsia"/>
          <w:kern w:val="0"/>
          <w:sz w:val="28"/>
          <w:szCs w:val="28"/>
        </w:rPr>
        <w:t>第三十五</w:t>
      </w:r>
      <w:r w:rsidR="00E64887" w:rsidRPr="003255DF">
        <w:rPr>
          <w:rFonts w:ascii="標楷體" w:eastAsia="標楷體" w:hAnsi="標楷體" w:cs="細明體" w:hint="eastAsia"/>
          <w:kern w:val="0"/>
          <w:sz w:val="28"/>
          <w:szCs w:val="28"/>
        </w:rPr>
        <w:t xml:space="preserve">條  </w:t>
      </w:r>
      <w:r w:rsidR="003255DF">
        <w:rPr>
          <w:rFonts w:ascii="標楷體" w:eastAsia="標楷體" w:hAnsi="標楷體" w:cs="細明體" w:hint="eastAsia"/>
          <w:kern w:val="0"/>
          <w:sz w:val="28"/>
          <w:szCs w:val="28"/>
        </w:rPr>
        <w:t xml:space="preserve">  </w:t>
      </w:r>
      <w:r w:rsidR="00E64887" w:rsidRPr="00850B8C">
        <w:rPr>
          <w:rFonts w:ascii="標楷體" w:eastAsia="標楷體" w:hAnsi="標楷體" w:hint="eastAsia"/>
          <w:sz w:val="28"/>
          <w:szCs w:val="28"/>
        </w:rPr>
        <w:t>有下列情形之一者</w:t>
      </w:r>
      <w:r w:rsidR="00E64887" w:rsidRPr="003255DF">
        <w:rPr>
          <w:rFonts w:ascii="標楷體" w:eastAsia="標楷體" w:hAnsi="標楷體" w:cs="細明體" w:hint="eastAsia"/>
          <w:kern w:val="0"/>
          <w:sz w:val="28"/>
          <w:szCs w:val="28"/>
        </w:rPr>
        <w:t>，處管線埋設人或</w:t>
      </w:r>
      <w:r w:rsidR="00E64887" w:rsidRPr="00850B8C">
        <w:rPr>
          <w:rFonts w:ascii="標楷體" w:eastAsia="標楷體" w:hAnsi="標楷體" w:cs="細明體" w:hint="eastAsia"/>
          <w:kern w:val="0"/>
          <w:sz w:val="28"/>
          <w:szCs w:val="28"/>
        </w:rPr>
        <w:t>行為人</w:t>
      </w:r>
      <w:r w:rsidR="00E64887" w:rsidRPr="003255DF">
        <w:rPr>
          <w:rFonts w:ascii="標楷體" w:eastAsia="標楷體" w:hAnsi="標楷體" w:cs="細明體" w:hint="eastAsia"/>
          <w:kern w:val="0"/>
          <w:sz w:val="28"/>
          <w:szCs w:val="28"/>
        </w:rPr>
        <w:t>新臺幣三萬元以上十萬元以下罰鍰，其得補辦手續者，命其限期補辦手續及補繳相關費用；不得補辦手續者，命其限期</w:t>
      </w:r>
      <w:r w:rsidR="00E64887" w:rsidRPr="00850B8C">
        <w:rPr>
          <w:rFonts w:ascii="標楷體" w:eastAsia="標楷體" w:hAnsi="標楷體" w:cs="細明體" w:hint="eastAsia"/>
          <w:kern w:val="0"/>
          <w:sz w:val="28"/>
          <w:szCs w:val="28"/>
        </w:rPr>
        <w:t>改善；屆期不補辦、補繳或改善者，得按次處罰：</w:t>
      </w:r>
    </w:p>
    <w:p w:rsidR="00E64887" w:rsidRPr="00850B8C" w:rsidRDefault="00E64887" w:rsidP="002C7F79">
      <w:pPr>
        <w:spacing w:line="460" w:lineRule="exact"/>
        <w:ind w:leftChars="827" w:left="2551" w:hangingChars="202" w:hanging="566"/>
        <w:jc w:val="both"/>
        <w:rPr>
          <w:rFonts w:ascii="標楷體" w:eastAsia="標楷體" w:hAnsi="標楷體"/>
          <w:sz w:val="28"/>
          <w:szCs w:val="28"/>
        </w:rPr>
      </w:pPr>
      <w:r w:rsidRPr="00850B8C">
        <w:rPr>
          <w:rFonts w:ascii="標楷體" w:eastAsia="標楷體" w:hAnsi="標楷體" w:hint="eastAsia"/>
          <w:sz w:val="28"/>
          <w:szCs w:val="28"/>
        </w:rPr>
        <w:t>一、未依第六條第一項、第四項、第七條第一項或第</w:t>
      </w:r>
      <w:r w:rsidR="0006580E">
        <w:rPr>
          <w:rFonts w:ascii="標楷體" w:eastAsia="標楷體" w:hAnsi="標楷體" w:hint="eastAsia"/>
          <w:sz w:val="28"/>
          <w:szCs w:val="28"/>
        </w:rPr>
        <w:t>三</w:t>
      </w:r>
      <w:r w:rsidRPr="00850B8C">
        <w:rPr>
          <w:rFonts w:ascii="標楷體" w:eastAsia="標楷體" w:hAnsi="標楷體" w:hint="eastAsia"/>
          <w:sz w:val="28"/>
          <w:szCs w:val="28"/>
        </w:rPr>
        <w:t>十條規定申</w:t>
      </w:r>
      <w:r w:rsidRPr="0006580E">
        <w:rPr>
          <w:rFonts w:ascii="標楷體" w:eastAsia="標楷體" w:hAnsi="標楷體" w:hint="eastAsia"/>
          <w:sz w:val="28"/>
          <w:szCs w:val="28"/>
        </w:rPr>
        <w:t>請</w:t>
      </w:r>
      <w:r w:rsidR="0006580E" w:rsidRPr="00C911E7">
        <w:rPr>
          <w:rFonts w:ascii="標楷體" w:eastAsia="標楷體" w:hAnsi="標楷體" w:hint="eastAsia"/>
          <w:sz w:val="28"/>
          <w:szCs w:val="28"/>
        </w:rPr>
        <w:t>許可即挖掘道路</w:t>
      </w:r>
      <w:r w:rsidRPr="00850B8C">
        <w:rPr>
          <w:rFonts w:ascii="標楷體" w:eastAsia="標楷體" w:hAnsi="標楷體" w:hint="eastAsia"/>
          <w:sz w:val="28"/>
          <w:szCs w:val="28"/>
        </w:rPr>
        <w:t>。</w:t>
      </w:r>
    </w:p>
    <w:p w:rsidR="00E64887" w:rsidRPr="00850B8C" w:rsidRDefault="0006580E" w:rsidP="002C7F79">
      <w:pPr>
        <w:spacing w:line="460" w:lineRule="exact"/>
        <w:ind w:leftChars="827" w:left="2551" w:hangingChars="202" w:hanging="566"/>
        <w:jc w:val="both"/>
        <w:rPr>
          <w:rFonts w:ascii="標楷體" w:eastAsia="標楷體" w:hAnsi="標楷體"/>
          <w:sz w:val="28"/>
          <w:szCs w:val="28"/>
        </w:rPr>
      </w:pPr>
      <w:r>
        <w:rPr>
          <w:rFonts w:ascii="標楷體" w:eastAsia="標楷體" w:hAnsi="標楷體" w:hint="eastAsia"/>
          <w:sz w:val="28"/>
          <w:szCs w:val="28"/>
        </w:rPr>
        <w:t>二、未依第十七</w:t>
      </w:r>
      <w:r w:rsidR="00E64887" w:rsidRPr="00850B8C">
        <w:rPr>
          <w:rFonts w:ascii="標楷體" w:eastAsia="標楷體" w:hAnsi="標楷體" w:hint="eastAsia"/>
          <w:sz w:val="28"/>
          <w:szCs w:val="28"/>
        </w:rPr>
        <w:t>條第二項規定於許可期限、位置及面積施工。</w:t>
      </w:r>
    </w:p>
    <w:p w:rsidR="00E64887" w:rsidRPr="00850B8C" w:rsidRDefault="0006580E" w:rsidP="002C7F79">
      <w:pPr>
        <w:spacing w:line="460" w:lineRule="exact"/>
        <w:ind w:leftChars="827" w:left="2551" w:hangingChars="202" w:hanging="566"/>
        <w:jc w:val="both"/>
        <w:rPr>
          <w:rFonts w:ascii="標楷體" w:eastAsia="標楷體" w:hAnsi="標楷體"/>
          <w:sz w:val="28"/>
          <w:szCs w:val="28"/>
        </w:rPr>
      </w:pPr>
      <w:r>
        <w:rPr>
          <w:rFonts w:ascii="標楷體" w:eastAsia="標楷體" w:hAnsi="標楷體" w:hint="eastAsia"/>
          <w:sz w:val="28"/>
          <w:szCs w:val="28"/>
        </w:rPr>
        <w:lastRenderedPageBreak/>
        <w:t>三、未於第十八</w:t>
      </w:r>
      <w:r w:rsidR="00E64887" w:rsidRPr="00850B8C">
        <w:rPr>
          <w:rFonts w:ascii="標楷體" w:eastAsia="標楷體" w:hAnsi="標楷體" w:hint="eastAsia"/>
          <w:sz w:val="28"/>
          <w:szCs w:val="28"/>
        </w:rPr>
        <w:t>條第一項規定時間內施工。</w:t>
      </w:r>
    </w:p>
    <w:p w:rsidR="0051063A" w:rsidRDefault="00E64887" w:rsidP="002C7F79">
      <w:pPr>
        <w:spacing w:line="460" w:lineRule="exact"/>
        <w:ind w:leftChars="828" w:left="2553" w:hangingChars="202" w:hanging="566"/>
        <w:jc w:val="both"/>
        <w:rPr>
          <w:rFonts w:ascii="標楷體" w:eastAsia="標楷體" w:hAnsi="標楷體"/>
          <w:sz w:val="28"/>
          <w:szCs w:val="28"/>
        </w:rPr>
      </w:pPr>
      <w:r w:rsidRPr="00850B8C">
        <w:rPr>
          <w:rFonts w:ascii="標楷體" w:eastAsia="標楷體" w:hAnsi="標楷體"/>
          <w:sz w:val="28"/>
          <w:szCs w:val="28"/>
        </w:rPr>
        <w:t>四、</w:t>
      </w:r>
      <w:r w:rsidR="0006580E">
        <w:rPr>
          <w:rFonts w:ascii="標楷體" w:eastAsia="標楷體" w:hAnsi="標楷體" w:hint="eastAsia"/>
          <w:sz w:val="28"/>
          <w:szCs w:val="28"/>
        </w:rPr>
        <w:t>未依第十八</w:t>
      </w:r>
      <w:r w:rsidRPr="00850B8C">
        <w:rPr>
          <w:rFonts w:ascii="標楷體" w:eastAsia="標楷體" w:hAnsi="標楷體" w:hint="eastAsia"/>
          <w:sz w:val="28"/>
          <w:szCs w:val="28"/>
        </w:rPr>
        <w:t>條第三項規定加蓋止滑板或加強安全警示措施。</w:t>
      </w:r>
    </w:p>
    <w:p w:rsidR="00E64887" w:rsidRPr="003255DF" w:rsidRDefault="00E64887" w:rsidP="002C7F79">
      <w:pPr>
        <w:spacing w:line="460" w:lineRule="exact"/>
        <w:ind w:left="1417" w:hangingChars="506" w:hanging="1417"/>
        <w:jc w:val="both"/>
        <w:rPr>
          <w:rFonts w:ascii="標楷體" w:eastAsia="標楷體" w:hAnsi="標楷體" w:cs="細明體"/>
          <w:kern w:val="0"/>
          <w:sz w:val="28"/>
          <w:szCs w:val="28"/>
        </w:rPr>
      </w:pPr>
      <w:r w:rsidRPr="003255DF">
        <w:rPr>
          <w:rFonts w:ascii="標楷體" w:eastAsia="標楷體" w:hAnsi="標楷體"/>
          <w:sz w:val="28"/>
          <w:szCs w:val="28"/>
        </w:rPr>
        <w:t>第三十</w:t>
      </w:r>
      <w:r w:rsidR="0006580E">
        <w:rPr>
          <w:rFonts w:ascii="標楷體" w:eastAsia="標楷體" w:hAnsi="標楷體" w:hint="eastAsia"/>
          <w:sz w:val="28"/>
          <w:szCs w:val="28"/>
        </w:rPr>
        <w:t>六</w:t>
      </w:r>
      <w:r w:rsidRPr="003255DF">
        <w:rPr>
          <w:rFonts w:ascii="標楷體" w:eastAsia="標楷體" w:hAnsi="標楷體"/>
          <w:sz w:val="28"/>
          <w:szCs w:val="28"/>
        </w:rPr>
        <w:t xml:space="preserve">條  </w:t>
      </w:r>
      <w:r w:rsidR="003255DF">
        <w:rPr>
          <w:rFonts w:ascii="標楷體" w:eastAsia="標楷體" w:hAnsi="標楷體" w:hint="eastAsia"/>
          <w:sz w:val="28"/>
          <w:szCs w:val="28"/>
        </w:rPr>
        <w:t xml:space="preserve">   </w:t>
      </w:r>
      <w:r w:rsidRPr="003255DF">
        <w:rPr>
          <w:rFonts w:ascii="標楷體" w:eastAsia="標楷體" w:hAnsi="標楷體" w:cs="細明體" w:hint="eastAsia"/>
          <w:kern w:val="0"/>
          <w:sz w:val="28"/>
          <w:szCs w:val="28"/>
        </w:rPr>
        <w:t>違反</w:t>
      </w:r>
      <w:r w:rsidR="0006580E">
        <w:rPr>
          <w:rFonts w:eastAsia="標楷體"/>
          <w:sz w:val="28"/>
          <w:szCs w:val="28"/>
        </w:rPr>
        <w:t>第三十</w:t>
      </w:r>
      <w:r w:rsidR="0006580E">
        <w:rPr>
          <w:rFonts w:eastAsia="標楷體" w:hint="eastAsia"/>
          <w:sz w:val="28"/>
          <w:szCs w:val="28"/>
        </w:rPr>
        <w:t>一</w:t>
      </w:r>
      <w:r w:rsidRPr="003255DF">
        <w:rPr>
          <w:rFonts w:eastAsia="標楷體"/>
          <w:sz w:val="28"/>
          <w:szCs w:val="28"/>
        </w:rPr>
        <w:t>條</w:t>
      </w:r>
      <w:r w:rsidR="0006580E">
        <w:rPr>
          <w:rFonts w:eastAsia="標楷體"/>
          <w:sz w:val="28"/>
          <w:szCs w:val="28"/>
        </w:rPr>
        <w:t>第二項或第三十</w:t>
      </w:r>
      <w:r w:rsidR="0006580E">
        <w:rPr>
          <w:rFonts w:eastAsia="標楷體" w:hint="eastAsia"/>
          <w:sz w:val="28"/>
          <w:szCs w:val="28"/>
        </w:rPr>
        <w:t>二</w:t>
      </w:r>
      <w:r w:rsidRPr="00850B8C">
        <w:rPr>
          <w:rFonts w:eastAsia="標楷體"/>
          <w:sz w:val="28"/>
          <w:szCs w:val="28"/>
        </w:rPr>
        <w:t>條第一項</w:t>
      </w:r>
      <w:r w:rsidRPr="003255DF">
        <w:rPr>
          <w:rFonts w:ascii="標楷體" w:eastAsia="標楷體" w:hAnsi="標楷體" w:cs="細明體" w:hint="eastAsia"/>
          <w:kern w:val="0"/>
          <w:sz w:val="28"/>
          <w:szCs w:val="28"/>
        </w:rPr>
        <w:t>規定，經建設局通知限期改善，屆期未改善者，處新臺幣三萬元以上十萬元以下罰鍰，並得按次處罰。</w:t>
      </w:r>
    </w:p>
    <w:p w:rsidR="00E64887" w:rsidRPr="003255DF" w:rsidRDefault="0006580E" w:rsidP="002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1420" w:hangingChars="507" w:hanging="1420"/>
        <w:jc w:val="both"/>
        <w:rPr>
          <w:rFonts w:ascii="標楷體" w:eastAsia="標楷體" w:hAnsi="標楷體" w:cs="細明體"/>
          <w:kern w:val="0"/>
          <w:sz w:val="28"/>
          <w:szCs w:val="28"/>
        </w:rPr>
      </w:pPr>
      <w:r>
        <w:rPr>
          <w:rFonts w:ascii="標楷體" w:eastAsia="標楷體" w:hAnsi="標楷體" w:hint="eastAsia"/>
          <w:sz w:val="28"/>
          <w:szCs w:val="28"/>
        </w:rPr>
        <w:t>第三十七</w:t>
      </w:r>
      <w:r w:rsidR="00E64887" w:rsidRPr="003255DF">
        <w:rPr>
          <w:rFonts w:ascii="標楷體" w:eastAsia="標楷體" w:hAnsi="標楷體" w:hint="eastAsia"/>
          <w:sz w:val="28"/>
          <w:szCs w:val="28"/>
        </w:rPr>
        <w:t xml:space="preserve">條  </w:t>
      </w:r>
      <w:r w:rsidR="003255DF">
        <w:rPr>
          <w:rFonts w:ascii="標楷體" w:eastAsia="標楷體" w:hAnsi="標楷體" w:hint="eastAsia"/>
          <w:sz w:val="28"/>
          <w:szCs w:val="28"/>
        </w:rPr>
        <w:t xml:space="preserve">   </w:t>
      </w:r>
      <w:r w:rsidR="00E64887" w:rsidRPr="003255DF">
        <w:rPr>
          <w:rFonts w:ascii="標楷體" w:eastAsia="標楷體" w:hAnsi="標楷體" w:cs="細明體" w:hint="eastAsia"/>
          <w:kern w:val="0"/>
          <w:sz w:val="28"/>
          <w:szCs w:val="28"/>
        </w:rPr>
        <w:t>有下列情形之一者，處管線埋設人新臺幣二萬元以上八萬元以下罰鍰，並命其限期改善；屆期未改善者，得按次處罰：</w:t>
      </w:r>
    </w:p>
    <w:p w:rsidR="00E64887" w:rsidRPr="003255DF" w:rsidRDefault="0006580E" w:rsidP="002C7F7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Chars="827" w:left="2548" w:hangingChars="201" w:hanging="563"/>
        <w:jc w:val="both"/>
        <w:rPr>
          <w:rFonts w:ascii="標楷體" w:eastAsia="標楷體" w:hAnsi="標楷體" w:cs="細明體"/>
          <w:kern w:val="0"/>
          <w:sz w:val="28"/>
          <w:szCs w:val="28"/>
        </w:rPr>
      </w:pPr>
      <w:r>
        <w:rPr>
          <w:rFonts w:ascii="標楷體" w:eastAsia="標楷體" w:hAnsi="標楷體" w:cs="細明體" w:hint="eastAsia"/>
          <w:kern w:val="0"/>
          <w:sz w:val="28"/>
          <w:szCs w:val="28"/>
        </w:rPr>
        <w:t>一、未依第六</w:t>
      </w:r>
      <w:r w:rsidR="00E64887" w:rsidRPr="003255DF">
        <w:rPr>
          <w:rFonts w:ascii="標楷體" w:eastAsia="標楷體" w:hAnsi="標楷體" w:cs="細明體" w:hint="eastAsia"/>
          <w:kern w:val="0"/>
          <w:sz w:val="28"/>
          <w:szCs w:val="28"/>
        </w:rPr>
        <w:t>條</w:t>
      </w:r>
      <w:r>
        <w:rPr>
          <w:rFonts w:ascii="標楷體" w:eastAsia="標楷體" w:hAnsi="標楷體" w:cs="細明體" w:hint="eastAsia"/>
          <w:kern w:val="0"/>
          <w:sz w:val="28"/>
          <w:szCs w:val="28"/>
        </w:rPr>
        <w:t>第五項</w:t>
      </w:r>
      <w:r w:rsidR="00E64887" w:rsidRPr="003255DF">
        <w:rPr>
          <w:rFonts w:ascii="標楷體" w:eastAsia="標楷體" w:hAnsi="標楷體" w:cs="細明體" w:hint="eastAsia"/>
          <w:kern w:val="0"/>
          <w:sz w:val="28"/>
          <w:szCs w:val="28"/>
        </w:rPr>
        <w:t>規定分期分段施工。</w:t>
      </w:r>
    </w:p>
    <w:p w:rsidR="00E64887" w:rsidRPr="003255DF" w:rsidRDefault="00E64887" w:rsidP="002C7F7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60" w:lineRule="exact"/>
        <w:ind w:leftChars="827" w:left="2548" w:hangingChars="201" w:hanging="563"/>
        <w:jc w:val="both"/>
        <w:rPr>
          <w:rFonts w:ascii="標楷體" w:eastAsia="標楷體" w:hAnsi="標楷體"/>
          <w:sz w:val="28"/>
          <w:szCs w:val="28"/>
        </w:rPr>
      </w:pPr>
      <w:r w:rsidRPr="003255DF">
        <w:rPr>
          <w:rFonts w:ascii="標楷體" w:eastAsia="標楷體" w:hAnsi="標楷體" w:cs="細明體" w:hint="eastAsia"/>
          <w:kern w:val="0"/>
          <w:sz w:val="28"/>
          <w:szCs w:val="28"/>
        </w:rPr>
        <w:t>二、未依</w:t>
      </w:r>
      <w:r w:rsidR="0006580E">
        <w:rPr>
          <w:rFonts w:ascii="標楷體" w:eastAsia="標楷體" w:hAnsi="標楷體" w:hint="eastAsia"/>
          <w:sz w:val="28"/>
          <w:szCs w:val="28"/>
        </w:rPr>
        <w:t>第十七</w:t>
      </w:r>
      <w:r w:rsidRPr="003255DF">
        <w:rPr>
          <w:rFonts w:ascii="標楷體" w:eastAsia="標楷體" w:hAnsi="標楷體" w:hint="eastAsia"/>
          <w:sz w:val="28"/>
          <w:szCs w:val="28"/>
        </w:rPr>
        <w:t>條第一項規定公告施工訊息於施工路段，或未由道路挖掘管理資訊系統向建設局申報開工及施工情形。</w:t>
      </w:r>
    </w:p>
    <w:p w:rsidR="00E64887" w:rsidRPr="003255DF" w:rsidRDefault="00E64887" w:rsidP="002C7F79">
      <w:pPr>
        <w:spacing w:line="460" w:lineRule="exact"/>
        <w:ind w:leftChars="827" w:left="2548" w:hangingChars="201" w:hanging="563"/>
        <w:jc w:val="both"/>
        <w:rPr>
          <w:rFonts w:ascii="標楷體" w:eastAsia="標楷體" w:hAnsi="標楷體"/>
          <w:sz w:val="28"/>
          <w:szCs w:val="28"/>
          <w:u w:val="single"/>
        </w:rPr>
      </w:pPr>
      <w:r w:rsidRPr="003255DF">
        <w:rPr>
          <w:rFonts w:ascii="標楷體" w:eastAsia="標楷體" w:hAnsi="標楷體" w:hint="eastAsia"/>
          <w:sz w:val="28"/>
          <w:szCs w:val="28"/>
        </w:rPr>
        <w:t>三、</w:t>
      </w:r>
      <w:r w:rsidR="0006580E">
        <w:rPr>
          <w:rFonts w:ascii="標楷體" w:eastAsia="標楷體" w:hAnsi="標楷體" w:hint="eastAsia"/>
          <w:sz w:val="28"/>
          <w:szCs w:val="28"/>
        </w:rPr>
        <w:t>違反第二十六</w:t>
      </w:r>
      <w:r w:rsidRPr="00850B8C">
        <w:rPr>
          <w:rFonts w:ascii="標楷體" w:eastAsia="標楷體" w:hAnsi="標楷體" w:hint="eastAsia"/>
          <w:sz w:val="28"/>
          <w:szCs w:val="28"/>
        </w:rPr>
        <w:t>條第二項規定。</w:t>
      </w:r>
    </w:p>
    <w:p w:rsidR="00E64887" w:rsidRPr="003255DF" w:rsidRDefault="00E64887" w:rsidP="002C7F79">
      <w:pPr>
        <w:spacing w:line="460" w:lineRule="exact"/>
        <w:ind w:left="1420" w:hangingChars="507" w:hanging="1420"/>
        <w:jc w:val="both"/>
        <w:rPr>
          <w:rFonts w:ascii="標楷體" w:eastAsia="標楷體" w:hAnsi="標楷體"/>
          <w:sz w:val="28"/>
          <w:szCs w:val="28"/>
        </w:rPr>
      </w:pPr>
      <w:r w:rsidRPr="003255DF">
        <w:rPr>
          <w:rFonts w:ascii="標楷體" w:eastAsia="標楷體" w:hAnsi="標楷體" w:hint="eastAsia"/>
          <w:sz w:val="28"/>
          <w:szCs w:val="28"/>
        </w:rPr>
        <w:t>第</w:t>
      </w:r>
      <w:r w:rsidR="0006580E">
        <w:rPr>
          <w:rFonts w:ascii="標楷體" w:eastAsia="標楷體" w:hAnsi="標楷體" w:hint="eastAsia"/>
          <w:sz w:val="28"/>
          <w:szCs w:val="28"/>
        </w:rPr>
        <w:t>三十八</w:t>
      </w:r>
      <w:r w:rsidRPr="00850B8C">
        <w:rPr>
          <w:rFonts w:ascii="標楷體" w:eastAsia="標楷體" w:hAnsi="標楷體" w:hint="eastAsia"/>
          <w:sz w:val="28"/>
          <w:szCs w:val="28"/>
        </w:rPr>
        <w:t xml:space="preserve">條  </w:t>
      </w:r>
      <w:r w:rsidR="003255DF" w:rsidRPr="00850B8C">
        <w:rPr>
          <w:rFonts w:ascii="標楷體" w:eastAsia="標楷體" w:hAnsi="標楷體" w:hint="eastAsia"/>
          <w:sz w:val="28"/>
          <w:szCs w:val="28"/>
        </w:rPr>
        <w:t xml:space="preserve"> </w:t>
      </w:r>
      <w:r w:rsidR="00850B8C">
        <w:rPr>
          <w:rFonts w:ascii="標楷體" w:eastAsia="標楷體" w:hAnsi="標楷體" w:hint="eastAsia"/>
          <w:sz w:val="28"/>
          <w:szCs w:val="28"/>
        </w:rPr>
        <w:t xml:space="preserve"> </w:t>
      </w:r>
      <w:r w:rsidR="0006580E">
        <w:rPr>
          <w:rFonts w:ascii="標楷體" w:eastAsia="標楷體" w:hAnsi="標楷體" w:hint="eastAsia"/>
          <w:sz w:val="28"/>
          <w:szCs w:val="28"/>
        </w:rPr>
        <w:t>違反第十七條第二項、第二十四條第二項、第二十五</w:t>
      </w:r>
      <w:r w:rsidRPr="00850B8C">
        <w:rPr>
          <w:rFonts w:ascii="標楷體" w:eastAsia="標楷體" w:hAnsi="標楷體" w:hint="eastAsia"/>
          <w:sz w:val="28"/>
          <w:szCs w:val="28"/>
        </w:rPr>
        <w:t>條</w:t>
      </w:r>
      <w:r w:rsidR="00D22015" w:rsidRPr="00850B8C">
        <w:rPr>
          <w:rFonts w:ascii="標楷體" w:eastAsia="標楷體" w:hAnsi="標楷體" w:hint="eastAsia"/>
          <w:sz w:val="28"/>
          <w:szCs w:val="28"/>
        </w:rPr>
        <w:t>第一項、第二項</w:t>
      </w:r>
      <w:r w:rsidR="0006580E">
        <w:rPr>
          <w:rFonts w:ascii="標楷體" w:eastAsia="標楷體" w:hAnsi="標楷體" w:hint="eastAsia"/>
          <w:sz w:val="28"/>
          <w:szCs w:val="28"/>
        </w:rPr>
        <w:t>或第二十七</w:t>
      </w:r>
      <w:r w:rsidRPr="00850B8C">
        <w:rPr>
          <w:rFonts w:ascii="標楷體" w:eastAsia="標楷體" w:hAnsi="標楷體" w:hint="eastAsia"/>
          <w:sz w:val="28"/>
          <w:szCs w:val="28"/>
        </w:rPr>
        <w:t>條第二項規定，經建設局通知限期改善</w:t>
      </w:r>
      <w:r w:rsidR="00850B8C" w:rsidRPr="00C911E7">
        <w:rPr>
          <w:rFonts w:ascii="標楷體" w:eastAsia="標楷體" w:hAnsi="標楷體" w:hint="eastAsia"/>
          <w:sz w:val="28"/>
          <w:szCs w:val="28"/>
        </w:rPr>
        <w:t>達三次</w:t>
      </w:r>
      <w:r w:rsidRPr="00850B8C">
        <w:rPr>
          <w:rFonts w:ascii="標楷體" w:eastAsia="標楷體" w:hAnsi="標楷體" w:hint="eastAsia"/>
          <w:sz w:val="28"/>
          <w:szCs w:val="28"/>
        </w:rPr>
        <w:t>仍未改善者，建設局得廢止道路挖掘許可，並代為回復道路原</w:t>
      </w:r>
      <w:r w:rsidRPr="003255DF">
        <w:rPr>
          <w:rFonts w:ascii="標楷體" w:eastAsia="標楷體" w:hAnsi="標楷體" w:hint="eastAsia"/>
          <w:sz w:val="28"/>
          <w:szCs w:val="28"/>
        </w:rPr>
        <w:t>狀，其所需費用由管線埋設人、承攬人或行為人負擔。</w:t>
      </w:r>
    </w:p>
    <w:p w:rsidR="00E64887" w:rsidRDefault="00E64887" w:rsidP="002C7F79">
      <w:pPr>
        <w:spacing w:line="460" w:lineRule="exact"/>
        <w:jc w:val="both"/>
        <w:rPr>
          <w:rFonts w:eastAsia="標楷體"/>
          <w:sz w:val="28"/>
          <w:szCs w:val="28"/>
        </w:rPr>
      </w:pPr>
      <w:r w:rsidRPr="003255DF">
        <w:rPr>
          <w:rFonts w:eastAsia="標楷體" w:hint="eastAsia"/>
          <w:sz w:val="28"/>
          <w:szCs w:val="28"/>
        </w:rPr>
        <w:t>第六章</w:t>
      </w:r>
      <w:r w:rsidR="00850B8C">
        <w:rPr>
          <w:rFonts w:eastAsia="標楷體" w:hint="eastAsia"/>
          <w:sz w:val="28"/>
          <w:szCs w:val="28"/>
        </w:rPr>
        <w:t xml:space="preserve">  </w:t>
      </w:r>
      <w:r w:rsidRPr="003255DF">
        <w:rPr>
          <w:rFonts w:eastAsia="標楷體"/>
          <w:sz w:val="28"/>
          <w:szCs w:val="28"/>
        </w:rPr>
        <w:t xml:space="preserve">  </w:t>
      </w:r>
      <w:r w:rsidRPr="003255DF">
        <w:rPr>
          <w:rFonts w:eastAsia="標楷體" w:hint="eastAsia"/>
          <w:sz w:val="28"/>
          <w:szCs w:val="28"/>
        </w:rPr>
        <w:t>附則</w:t>
      </w:r>
    </w:p>
    <w:p w:rsidR="004C2D2C" w:rsidRPr="003255DF" w:rsidRDefault="004C2D2C" w:rsidP="004C2D2C">
      <w:pPr>
        <w:spacing w:line="460" w:lineRule="exact"/>
        <w:ind w:left="1417" w:hangingChars="506" w:hanging="1417"/>
        <w:jc w:val="both"/>
        <w:rPr>
          <w:rFonts w:eastAsia="標楷體"/>
          <w:sz w:val="28"/>
          <w:szCs w:val="28"/>
        </w:rPr>
      </w:pPr>
      <w:r>
        <w:rPr>
          <w:rFonts w:eastAsia="標楷體" w:hint="eastAsia"/>
          <w:sz w:val="28"/>
          <w:szCs w:val="28"/>
        </w:rPr>
        <w:t>第三十九條</w:t>
      </w:r>
      <w:r>
        <w:rPr>
          <w:rFonts w:eastAsia="標楷體" w:hint="eastAsia"/>
          <w:sz w:val="28"/>
          <w:szCs w:val="28"/>
        </w:rPr>
        <w:t xml:space="preserve">     </w:t>
      </w:r>
      <w:r w:rsidRPr="004C2D2C">
        <w:rPr>
          <w:rFonts w:ascii="標楷體" w:eastAsia="標楷體" w:hAnsi="標楷體" w:cs="細明體" w:hint="eastAsia"/>
          <w:kern w:val="0"/>
          <w:sz w:val="28"/>
          <w:szCs w:val="28"/>
        </w:rPr>
        <w:t>申請於建設局管理之公園、綠地或其他公共設施用地挖掘者，準用本自治條例</w:t>
      </w:r>
      <w:r w:rsidRPr="00C911E7">
        <w:rPr>
          <w:rFonts w:ascii="標楷體" w:eastAsia="標楷體" w:hAnsi="標楷體" w:cs="細明體" w:hint="eastAsia"/>
          <w:kern w:val="0"/>
          <w:sz w:val="28"/>
          <w:szCs w:val="28"/>
        </w:rPr>
        <w:t>第二章至第四章</w:t>
      </w:r>
      <w:r w:rsidRPr="004C2D2C">
        <w:rPr>
          <w:rFonts w:ascii="標楷體" w:eastAsia="標楷體" w:hAnsi="標楷體" w:cs="細明體" w:hint="eastAsia"/>
          <w:kern w:val="0"/>
          <w:sz w:val="28"/>
          <w:szCs w:val="28"/>
        </w:rPr>
        <w:t>規定辦理。</w:t>
      </w:r>
    </w:p>
    <w:p w:rsidR="00E64887" w:rsidRPr="003255DF" w:rsidRDefault="00E64887" w:rsidP="00850B8C">
      <w:pPr>
        <w:spacing w:line="460" w:lineRule="exact"/>
        <w:ind w:left="1134" w:hangingChars="405" w:hanging="1134"/>
        <w:jc w:val="both"/>
        <w:rPr>
          <w:rFonts w:eastAsia="標楷體"/>
          <w:sz w:val="28"/>
          <w:szCs w:val="28"/>
        </w:rPr>
      </w:pPr>
      <w:r w:rsidRPr="003255DF">
        <w:rPr>
          <w:rFonts w:eastAsia="標楷體"/>
          <w:sz w:val="28"/>
          <w:szCs w:val="28"/>
        </w:rPr>
        <w:t>第</w:t>
      </w:r>
      <w:r w:rsidRPr="003255DF">
        <w:rPr>
          <w:rFonts w:eastAsia="標楷體" w:hint="eastAsia"/>
          <w:sz w:val="28"/>
          <w:szCs w:val="28"/>
        </w:rPr>
        <w:t>四十</w:t>
      </w:r>
      <w:r w:rsidRPr="003255DF">
        <w:rPr>
          <w:rFonts w:eastAsia="標楷體"/>
          <w:sz w:val="28"/>
          <w:szCs w:val="28"/>
        </w:rPr>
        <w:t>條</w:t>
      </w:r>
      <w:r w:rsidRPr="003255DF">
        <w:rPr>
          <w:rFonts w:eastAsia="標楷體"/>
          <w:sz w:val="28"/>
          <w:szCs w:val="28"/>
        </w:rPr>
        <w:t xml:space="preserve">  </w:t>
      </w:r>
      <w:r w:rsidR="003255DF">
        <w:rPr>
          <w:rFonts w:eastAsia="標楷體" w:hint="eastAsia"/>
          <w:sz w:val="28"/>
          <w:szCs w:val="28"/>
        </w:rPr>
        <w:t xml:space="preserve">  </w:t>
      </w:r>
      <w:r w:rsidRPr="003255DF">
        <w:rPr>
          <w:rFonts w:ascii="標楷體" w:eastAsia="標楷體" w:hAnsi="標楷體" w:cs="細明體" w:hint="eastAsia"/>
          <w:kern w:val="0"/>
          <w:sz w:val="28"/>
          <w:szCs w:val="28"/>
        </w:rPr>
        <w:t>除公路法、市區道路條例另有規定外，</w:t>
      </w:r>
      <w:r w:rsidRPr="003255DF">
        <w:rPr>
          <w:rFonts w:eastAsia="標楷體"/>
          <w:sz w:val="28"/>
          <w:szCs w:val="28"/>
        </w:rPr>
        <w:t>本自治條例未規定之事項，應依臺中市道路管理自治條例</w:t>
      </w:r>
      <w:r w:rsidRPr="003255DF">
        <w:rPr>
          <w:rFonts w:eastAsia="標楷體" w:hint="eastAsia"/>
          <w:sz w:val="28"/>
          <w:szCs w:val="28"/>
        </w:rPr>
        <w:t>及</w:t>
      </w:r>
      <w:r w:rsidRPr="003255DF">
        <w:rPr>
          <w:rFonts w:eastAsia="標楷體"/>
          <w:sz w:val="28"/>
          <w:szCs w:val="28"/>
        </w:rPr>
        <w:t>臺中市使用道路辦理活動施工管理自治條例等相關規定辦理。</w:t>
      </w:r>
    </w:p>
    <w:p w:rsidR="00E64887" w:rsidRPr="003255DF" w:rsidRDefault="00E64887" w:rsidP="002C7F79">
      <w:pPr>
        <w:spacing w:line="460" w:lineRule="exact"/>
        <w:ind w:left="280" w:hangingChars="100" w:hanging="280"/>
        <w:jc w:val="both"/>
        <w:rPr>
          <w:rFonts w:eastAsia="標楷體"/>
          <w:sz w:val="28"/>
          <w:szCs w:val="28"/>
        </w:rPr>
      </w:pPr>
      <w:r w:rsidRPr="003255DF">
        <w:rPr>
          <w:rFonts w:eastAsia="標楷體"/>
          <w:sz w:val="28"/>
          <w:szCs w:val="28"/>
        </w:rPr>
        <w:t>第</w:t>
      </w:r>
      <w:r w:rsidRPr="003255DF">
        <w:rPr>
          <w:rFonts w:eastAsia="標楷體" w:hint="eastAsia"/>
          <w:sz w:val="28"/>
          <w:szCs w:val="28"/>
        </w:rPr>
        <w:t>四十一</w:t>
      </w:r>
      <w:r w:rsidRPr="003255DF">
        <w:rPr>
          <w:rFonts w:eastAsia="標楷體"/>
          <w:sz w:val="28"/>
          <w:szCs w:val="28"/>
        </w:rPr>
        <w:t>條</w:t>
      </w:r>
      <w:r w:rsidRPr="003255DF">
        <w:rPr>
          <w:rFonts w:eastAsia="標楷體" w:hint="eastAsia"/>
          <w:sz w:val="28"/>
          <w:szCs w:val="28"/>
        </w:rPr>
        <w:t xml:space="preserve">  </w:t>
      </w:r>
      <w:r w:rsidR="003255DF">
        <w:rPr>
          <w:rFonts w:eastAsia="標楷體" w:hint="eastAsia"/>
          <w:sz w:val="28"/>
          <w:szCs w:val="28"/>
        </w:rPr>
        <w:t xml:space="preserve">  </w:t>
      </w:r>
      <w:r w:rsidRPr="003255DF">
        <w:rPr>
          <w:rFonts w:ascii="標楷體" w:eastAsia="標楷體" w:hAnsi="標楷體" w:hint="eastAsia"/>
          <w:sz w:val="28"/>
          <w:szCs w:val="28"/>
        </w:rPr>
        <w:t>本自治條例所需書表格式，由建設局另定之。</w:t>
      </w:r>
    </w:p>
    <w:p w:rsidR="00E64887" w:rsidRDefault="00E64887" w:rsidP="002C7F79">
      <w:pPr>
        <w:spacing w:line="460" w:lineRule="exact"/>
        <w:ind w:left="280" w:hangingChars="100" w:hanging="280"/>
        <w:jc w:val="both"/>
        <w:rPr>
          <w:rFonts w:eastAsia="標楷體"/>
          <w:sz w:val="28"/>
          <w:szCs w:val="28"/>
        </w:rPr>
      </w:pPr>
      <w:r w:rsidRPr="003255DF">
        <w:rPr>
          <w:rFonts w:eastAsia="標楷體"/>
          <w:sz w:val="28"/>
          <w:szCs w:val="28"/>
        </w:rPr>
        <w:t>第</w:t>
      </w:r>
      <w:r w:rsidRPr="003255DF">
        <w:rPr>
          <w:rFonts w:eastAsia="標楷體" w:hint="eastAsia"/>
          <w:sz w:val="28"/>
          <w:szCs w:val="28"/>
        </w:rPr>
        <w:t>四十二</w:t>
      </w:r>
      <w:r w:rsidRPr="003255DF">
        <w:rPr>
          <w:rFonts w:eastAsia="標楷體"/>
          <w:sz w:val="28"/>
          <w:szCs w:val="28"/>
        </w:rPr>
        <w:t>條</w:t>
      </w:r>
      <w:r w:rsidRPr="003255DF">
        <w:rPr>
          <w:rFonts w:eastAsia="標楷體"/>
          <w:sz w:val="28"/>
          <w:szCs w:val="28"/>
        </w:rPr>
        <w:t xml:space="preserve">  </w:t>
      </w:r>
      <w:r w:rsidR="003255DF">
        <w:rPr>
          <w:rFonts w:eastAsia="標楷體" w:hint="eastAsia"/>
          <w:sz w:val="28"/>
          <w:szCs w:val="28"/>
        </w:rPr>
        <w:t xml:space="preserve">  </w:t>
      </w:r>
      <w:r w:rsidRPr="003255DF">
        <w:rPr>
          <w:rFonts w:eastAsia="標楷體"/>
          <w:sz w:val="28"/>
          <w:szCs w:val="28"/>
        </w:rPr>
        <w:t>本自治條例自公布日施行。</w:t>
      </w:r>
    </w:p>
    <w:p w:rsidR="004C2D2C" w:rsidRDefault="004C2D2C" w:rsidP="002C7F79">
      <w:pPr>
        <w:spacing w:line="460" w:lineRule="exact"/>
        <w:ind w:left="280" w:hangingChars="100" w:hanging="280"/>
        <w:jc w:val="both"/>
        <w:rPr>
          <w:rFonts w:eastAsia="標楷體"/>
          <w:sz w:val="28"/>
          <w:szCs w:val="28"/>
        </w:rPr>
      </w:pPr>
    </w:p>
    <w:p w:rsidR="004C2D2C" w:rsidRDefault="004C2D2C" w:rsidP="002C7F79">
      <w:pPr>
        <w:spacing w:line="460" w:lineRule="exact"/>
        <w:ind w:left="280" w:hangingChars="100" w:hanging="280"/>
        <w:jc w:val="both"/>
        <w:rPr>
          <w:rFonts w:eastAsia="標楷體"/>
          <w:sz w:val="28"/>
          <w:szCs w:val="28"/>
        </w:rPr>
      </w:pPr>
    </w:p>
    <w:p w:rsidR="004C2D2C" w:rsidRDefault="004C2D2C" w:rsidP="002C7F79">
      <w:pPr>
        <w:spacing w:line="460" w:lineRule="exact"/>
        <w:ind w:left="280" w:hangingChars="100" w:hanging="280"/>
        <w:jc w:val="both"/>
        <w:rPr>
          <w:rFonts w:eastAsia="標楷體"/>
          <w:sz w:val="28"/>
          <w:szCs w:val="28"/>
        </w:rPr>
      </w:pPr>
    </w:p>
    <w:p w:rsidR="00767415" w:rsidRDefault="00767415" w:rsidP="00767415">
      <w:pPr>
        <w:jc w:val="both"/>
        <w:rPr>
          <w:rFonts w:ascii="標楷體" w:eastAsia="標楷體" w:hAnsi="標楷體"/>
          <w:color w:val="FF0000"/>
          <w:szCs w:val="24"/>
        </w:rPr>
      </w:pPr>
      <w:r w:rsidRPr="00922BF6">
        <w:rPr>
          <w:rFonts w:ascii="標楷體" w:eastAsia="標楷體" w:hAnsi="標楷體" w:hint="eastAsia"/>
          <w:szCs w:val="24"/>
        </w:rPr>
        <w:lastRenderedPageBreak/>
        <w:t>附表</w:t>
      </w:r>
      <w:r w:rsidRPr="00850B8C">
        <w:rPr>
          <w:rFonts w:ascii="標楷體" w:eastAsia="標楷體" w:hAnsi="標楷體" w:hint="eastAsia"/>
          <w:szCs w:val="24"/>
        </w:rPr>
        <w:t>：</w:t>
      </w:r>
    </w:p>
    <w:p w:rsidR="00767415" w:rsidRPr="00643681" w:rsidRDefault="00767415" w:rsidP="00767415">
      <w:pPr>
        <w:kinsoku w:val="0"/>
        <w:overflowPunct w:val="0"/>
        <w:adjustRightInd w:val="0"/>
        <w:ind w:left="709" w:hanging="709"/>
        <w:jc w:val="both"/>
        <w:textAlignment w:val="center"/>
        <w:rPr>
          <w:rFonts w:ascii="標楷體" w:eastAsia="標楷體" w:hAnsi="標楷體"/>
          <w:szCs w:val="24"/>
        </w:rPr>
      </w:pPr>
      <w:r w:rsidRPr="00850B8C">
        <w:rPr>
          <w:rFonts w:ascii="標楷體" w:eastAsia="標楷體" w:hAnsi="標楷體"/>
          <w:szCs w:val="24"/>
        </w:rPr>
        <w:t>修復費</w:t>
      </w:r>
      <w:r w:rsidRPr="00643681">
        <w:rPr>
          <w:rFonts w:ascii="標楷體" w:eastAsia="標楷體" w:hAnsi="標楷體"/>
          <w:szCs w:val="24"/>
        </w:rPr>
        <w:t>按下列</w:t>
      </w:r>
      <w:r w:rsidRPr="00643681">
        <w:rPr>
          <w:rFonts w:ascii="標楷體" w:eastAsia="標楷體" w:hAnsi="標楷體" w:hint="eastAsia"/>
          <w:szCs w:val="24"/>
        </w:rPr>
        <w:t>項目及每平方公尺</w:t>
      </w:r>
      <w:r w:rsidRPr="00643681">
        <w:rPr>
          <w:rFonts w:ascii="標楷體" w:eastAsia="標楷體" w:hAnsi="標楷體"/>
          <w:szCs w:val="24"/>
        </w:rPr>
        <w:t>單價（</w:t>
      </w:r>
      <w:r w:rsidRPr="00643681">
        <w:rPr>
          <w:rFonts w:ascii="標楷體" w:eastAsia="標楷體" w:hAnsi="標楷體" w:hint="eastAsia"/>
          <w:szCs w:val="24"/>
        </w:rPr>
        <w:t>新臺幣/元</w:t>
      </w:r>
      <w:r w:rsidRPr="00643681">
        <w:rPr>
          <w:rFonts w:ascii="標楷體" w:eastAsia="標楷體" w:hAnsi="標楷體"/>
          <w:szCs w:val="24"/>
        </w:rPr>
        <w:t>）計收：</w:t>
      </w:r>
    </w:p>
    <w:tbl>
      <w:tblPr>
        <w:tblW w:w="5000" w:type="pct"/>
        <w:tblCellMar>
          <w:left w:w="28" w:type="dxa"/>
          <w:right w:w="28" w:type="dxa"/>
        </w:tblCellMar>
        <w:tblLook w:val="04A0" w:firstRow="1" w:lastRow="0" w:firstColumn="1" w:lastColumn="0" w:noHBand="0" w:noVBand="1"/>
      </w:tblPr>
      <w:tblGrid>
        <w:gridCol w:w="656"/>
        <w:gridCol w:w="2576"/>
        <w:gridCol w:w="722"/>
        <w:gridCol w:w="643"/>
        <w:gridCol w:w="666"/>
        <w:gridCol w:w="587"/>
        <w:gridCol w:w="586"/>
        <w:gridCol w:w="587"/>
        <w:gridCol w:w="586"/>
        <w:gridCol w:w="586"/>
        <w:gridCol w:w="582"/>
      </w:tblGrid>
      <w:tr w:rsidR="00767415" w:rsidRPr="00AE5DB3" w:rsidTr="00B7622C">
        <w:trPr>
          <w:trHeight w:val="870"/>
        </w:trPr>
        <w:tc>
          <w:tcPr>
            <w:tcW w:w="11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distribute"/>
              <w:rPr>
                <w:rFonts w:ascii="標楷體" w:eastAsia="標楷體" w:hAnsi="標楷體" w:cs="新細明體"/>
                <w:kern w:val="0"/>
                <w:szCs w:val="24"/>
              </w:rPr>
            </w:pPr>
            <w:r w:rsidRPr="00AE5DB3">
              <w:rPr>
                <w:rFonts w:ascii="標楷體" w:eastAsia="標楷體" w:hAnsi="標楷體" w:cs="新細明體" w:hint="eastAsia"/>
                <w:kern w:val="0"/>
                <w:szCs w:val="24"/>
              </w:rPr>
              <w:t>收費類別</w:t>
            </w:r>
          </w:p>
        </w:tc>
        <w:tc>
          <w:tcPr>
            <w:tcW w:w="931" w:type="pct"/>
            <w:gridSpan w:val="2"/>
            <w:tcBorders>
              <w:top w:val="single" w:sz="4" w:space="0" w:color="auto"/>
              <w:left w:val="nil"/>
              <w:bottom w:val="single" w:sz="4" w:space="0" w:color="auto"/>
              <w:right w:val="single" w:sz="4" w:space="0" w:color="auto"/>
            </w:tcBorders>
          </w:tcPr>
          <w:p w:rsidR="00767415" w:rsidRPr="00AE5DB3" w:rsidRDefault="00767415" w:rsidP="00B7622C">
            <w:pPr>
              <w:widowControl/>
              <w:ind w:left="454" w:hangingChars="189" w:hanging="454"/>
              <w:jc w:val="both"/>
              <w:rPr>
                <w:rFonts w:ascii="標楷體" w:eastAsia="標楷體" w:hAnsi="標楷體" w:cs="新細明體"/>
                <w:kern w:val="0"/>
                <w:szCs w:val="24"/>
              </w:rPr>
            </w:pPr>
            <w:r w:rsidRPr="00AE5DB3">
              <w:rPr>
                <w:rFonts w:ascii="標楷體" w:eastAsia="標楷體" w:hAnsi="標楷體" w:cs="新細明體" w:hint="eastAsia"/>
                <w:kern w:val="0"/>
                <w:szCs w:val="24"/>
              </w:rPr>
              <w:t>(一)於非禁挖路段、時間及範圍內開挖</w:t>
            </w:r>
          </w:p>
        </w:tc>
        <w:tc>
          <w:tcPr>
            <w:tcW w:w="867" w:type="pct"/>
            <w:gridSpan w:val="2"/>
            <w:tcBorders>
              <w:top w:val="single" w:sz="4" w:space="0" w:color="auto"/>
              <w:left w:val="single" w:sz="4" w:space="0" w:color="auto"/>
              <w:bottom w:val="single" w:sz="4" w:space="0" w:color="auto"/>
              <w:right w:val="single" w:sz="4" w:space="0" w:color="auto"/>
            </w:tcBorders>
          </w:tcPr>
          <w:p w:rsidR="00767415" w:rsidRPr="00AE5DB3" w:rsidRDefault="00767415" w:rsidP="00B7622C">
            <w:pPr>
              <w:widowControl/>
              <w:ind w:left="538" w:hangingChars="224" w:hanging="538"/>
              <w:jc w:val="both"/>
              <w:rPr>
                <w:rFonts w:ascii="標楷體" w:eastAsia="標楷體" w:hAnsi="標楷體" w:cs="新細明體"/>
                <w:kern w:val="0"/>
                <w:szCs w:val="24"/>
              </w:rPr>
            </w:pPr>
            <w:r w:rsidRPr="00AE5DB3">
              <w:rPr>
                <w:rFonts w:ascii="標楷體" w:eastAsia="標楷體" w:hAnsi="標楷體" w:cs="新細明體" w:hint="eastAsia"/>
                <w:kern w:val="0"/>
                <w:szCs w:val="24"/>
              </w:rPr>
              <w:t>(二)於禁挖路段、時間及範圍內開挖</w:t>
            </w:r>
          </w:p>
        </w:tc>
        <w:tc>
          <w:tcPr>
            <w:tcW w:w="821" w:type="pct"/>
            <w:gridSpan w:val="2"/>
            <w:tcBorders>
              <w:top w:val="single" w:sz="4" w:space="0" w:color="auto"/>
              <w:left w:val="single" w:sz="4" w:space="0" w:color="auto"/>
              <w:bottom w:val="single" w:sz="4" w:space="0" w:color="auto"/>
              <w:right w:val="single" w:sz="4" w:space="0" w:color="auto"/>
            </w:tcBorders>
          </w:tcPr>
          <w:p w:rsidR="00767415" w:rsidRPr="00AE5DB3" w:rsidRDefault="00767415" w:rsidP="00B7622C">
            <w:pPr>
              <w:widowControl/>
              <w:ind w:left="516" w:hangingChars="215" w:hanging="516"/>
              <w:jc w:val="center"/>
              <w:rPr>
                <w:rFonts w:ascii="標楷體" w:eastAsia="標楷體" w:hAnsi="標楷體" w:cs="新細明體"/>
                <w:kern w:val="0"/>
                <w:szCs w:val="24"/>
              </w:rPr>
            </w:pPr>
            <w:r w:rsidRPr="00AE5DB3">
              <w:rPr>
                <w:rFonts w:ascii="標楷體" w:eastAsia="標楷體" w:hAnsi="標楷體" w:cs="新細明體" w:hint="eastAsia"/>
                <w:kern w:val="0"/>
                <w:szCs w:val="24"/>
              </w:rPr>
              <w:t>(三)許可證展延十日以上者(除民生案件外)加收費用</w:t>
            </w:r>
          </w:p>
        </w:tc>
        <w:tc>
          <w:tcPr>
            <w:tcW w:w="820" w:type="pct"/>
            <w:gridSpan w:val="2"/>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ind w:left="485" w:hangingChars="202" w:hanging="485"/>
              <w:rPr>
                <w:rFonts w:ascii="標楷體" w:eastAsia="標楷體" w:hAnsi="標楷體" w:cs="新細明體"/>
                <w:kern w:val="0"/>
                <w:szCs w:val="24"/>
              </w:rPr>
            </w:pPr>
            <w:r w:rsidRPr="00AE5DB3">
              <w:rPr>
                <w:rFonts w:ascii="標楷體" w:eastAsia="標楷體" w:hAnsi="標楷體" w:cs="新細明體" w:hint="eastAsia"/>
                <w:kern w:val="0"/>
                <w:szCs w:val="24"/>
              </w:rPr>
              <w:t>(四)許可證展延三十日以上者(除民生案件外) 加收費用</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jc w:val="center"/>
              <w:rPr>
                <w:rFonts w:ascii="標楷體" w:eastAsia="標楷體" w:hAnsi="標楷體" w:cs="新細明體"/>
                <w:bCs/>
                <w:kern w:val="0"/>
                <w:szCs w:val="24"/>
              </w:rPr>
            </w:pPr>
          </w:p>
        </w:tc>
      </w:tr>
      <w:tr w:rsidR="00767415" w:rsidRPr="00AE5DB3" w:rsidTr="00B7622C">
        <w:trPr>
          <w:trHeight w:val="2673"/>
        </w:trPr>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項 次</w:t>
            </w:r>
          </w:p>
        </w:tc>
        <w:tc>
          <w:tcPr>
            <w:tcW w:w="919" w:type="pct"/>
            <w:tcBorders>
              <w:top w:val="single" w:sz="4" w:space="0" w:color="auto"/>
              <w:left w:val="nil"/>
              <w:bottom w:val="single" w:sz="4" w:space="0" w:color="auto"/>
              <w:right w:val="single" w:sz="4" w:space="0" w:color="auto"/>
            </w:tcBorders>
            <w:shd w:val="clear" w:color="auto" w:fill="auto"/>
            <w:vAlign w:val="center"/>
          </w:tcPr>
          <w:p w:rsidR="00767415" w:rsidRPr="00AE5DB3" w:rsidRDefault="00767415" w:rsidP="00B7622C">
            <w:pPr>
              <w:widowControl/>
              <w:jc w:val="center"/>
              <w:rPr>
                <w:rFonts w:ascii="標楷體" w:eastAsia="標楷體" w:hAnsi="標楷體" w:cs="新細明體"/>
                <w:kern w:val="0"/>
                <w:szCs w:val="24"/>
              </w:rPr>
            </w:pPr>
            <w:r w:rsidRPr="00767415">
              <w:rPr>
                <w:rFonts w:ascii="標楷體" w:eastAsia="標楷體" w:hAnsi="標楷體" w:cs="新細明體" w:hint="eastAsia"/>
                <w:spacing w:val="1020"/>
                <w:kern w:val="0"/>
                <w:szCs w:val="24"/>
                <w:fitText w:val="2520" w:id="1511664128"/>
              </w:rPr>
              <w:t>項</w:t>
            </w:r>
            <w:r w:rsidRPr="00767415">
              <w:rPr>
                <w:rFonts w:ascii="標楷體" w:eastAsia="標楷體" w:hAnsi="標楷體" w:cs="新細明體" w:hint="eastAsia"/>
                <w:kern w:val="0"/>
                <w:szCs w:val="24"/>
                <w:fitText w:val="2520" w:id="1511664128"/>
              </w:rPr>
              <w:t>目</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管溝部分</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管溝部分以外之其餘路幅部分</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管溝部分</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管溝部分以外之其餘路幅部分</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管溝部分</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管溝部分以外之其餘路幅部分</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管溝部分</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管溝部分以外之其餘路幅部分</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備註</w:t>
            </w:r>
          </w:p>
        </w:tc>
      </w:tr>
      <w:tr w:rsidR="00767415" w:rsidRPr="00AE5DB3" w:rsidTr="00B7622C">
        <w:trPr>
          <w:trHeight w:val="1278"/>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1</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刨除五公分厚瀝青混凝土路面</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一百四十元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一百四十元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二百八十元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二百八十元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二百一十元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二百一十元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二百八十元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二百八十元</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路面刨除費用</w:t>
            </w:r>
          </w:p>
        </w:tc>
      </w:tr>
      <w:tr w:rsidR="00767415" w:rsidRPr="00AE5DB3" w:rsidTr="00B7622C">
        <w:trPr>
          <w:trHeight w:val="1397"/>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2</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加封五公分厚瀝青混凝土路面</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三百六十元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三百六十元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七百二十元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七百二十元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五百四十元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五百四十元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七百二十元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七百二十元</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 w:val="20"/>
              </w:rPr>
            </w:pPr>
            <w:r w:rsidRPr="00AE5DB3">
              <w:rPr>
                <w:rFonts w:ascii="標楷體" w:eastAsia="標楷體" w:hAnsi="標楷體" w:cs="新細明體" w:hint="eastAsia"/>
                <w:kern w:val="0"/>
                <w:szCs w:val="24"/>
              </w:rPr>
              <w:t>瀝青混凝土路面修復封層費用</w:t>
            </w:r>
          </w:p>
        </w:tc>
      </w:tr>
      <w:tr w:rsidR="00767415" w:rsidRPr="00AE5DB3" w:rsidTr="00B7622C">
        <w:trPr>
          <w:trHeight w:val="1696"/>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3</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十公分厚瀝青混凝土路面修復</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一千一百二十五元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B604F1" w:rsidRDefault="00767415" w:rsidP="00B7622C">
            <w:pPr>
              <w:widowControl/>
              <w:jc w:val="center"/>
              <w:rPr>
                <w:rFonts w:ascii="標楷體" w:eastAsia="標楷體" w:hAnsi="標楷體" w:cs="新細明體"/>
                <w:bCs/>
                <w:color w:val="000000" w:themeColor="text1"/>
                <w:kern w:val="0"/>
                <w:szCs w:val="24"/>
              </w:rPr>
            </w:pPr>
            <w:r w:rsidRPr="00B604F1">
              <w:rPr>
                <w:rFonts w:ascii="標楷體" w:eastAsia="標楷體" w:hAnsi="標楷體" w:cs="新細明體" w:hint="eastAsia"/>
                <w:bCs/>
                <w:color w:val="000000" w:themeColor="text1"/>
                <w:kern w:val="0"/>
                <w:szCs w:val="24"/>
              </w:rPr>
              <w:t>一千一百二十五元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二千二百五十元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二千二百五十元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一千六百八八元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一千六百八八元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二千二百五十元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二千二百五十元</w:t>
            </w: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 w:val="20"/>
              </w:rPr>
            </w:pPr>
          </w:p>
        </w:tc>
      </w:tr>
      <w:tr w:rsidR="00767415" w:rsidRPr="00AE5DB3" w:rsidTr="00B7622C">
        <w:trPr>
          <w:trHeight w:val="1550"/>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4</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十五公分厚瀝青混凝土路面修復</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一千四百五十五</w:t>
            </w:r>
            <w:r w:rsidRPr="00AE5DB3">
              <w:rPr>
                <w:rFonts w:ascii="標楷體" w:eastAsia="標楷體" w:hAnsi="標楷體" w:cs="新細明體" w:hint="eastAsia"/>
                <w:bCs/>
                <w:kern w:val="0"/>
                <w:szCs w:val="24"/>
              </w:rPr>
              <w:t>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B604F1" w:rsidRDefault="00767415" w:rsidP="00B7622C">
            <w:pPr>
              <w:widowControl/>
              <w:jc w:val="center"/>
              <w:rPr>
                <w:rFonts w:ascii="標楷體" w:eastAsia="標楷體" w:hAnsi="標楷體" w:cs="新細明體"/>
                <w:bCs/>
                <w:color w:val="000000" w:themeColor="text1"/>
                <w:kern w:val="0"/>
                <w:szCs w:val="24"/>
              </w:rPr>
            </w:pPr>
            <w:r w:rsidRPr="00B604F1">
              <w:rPr>
                <w:rFonts w:ascii="標楷體" w:eastAsia="標楷體" w:hAnsi="標楷體" w:cs="新細明體" w:hint="eastAsia"/>
                <w:color w:val="000000" w:themeColor="text1"/>
                <w:kern w:val="0"/>
                <w:szCs w:val="24"/>
              </w:rPr>
              <w:t>一千四百五十五</w:t>
            </w:r>
            <w:r w:rsidRPr="00B604F1">
              <w:rPr>
                <w:rFonts w:ascii="標楷體" w:eastAsia="標楷體" w:hAnsi="標楷體" w:cs="新細明體" w:hint="eastAsia"/>
                <w:bCs/>
                <w:color w:val="000000" w:themeColor="text1"/>
                <w:kern w:val="0"/>
                <w:szCs w:val="24"/>
              </w:rPr>
              <w:t>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二千九百</w:t>
            </w:r>
            <w:r w:rsidRPr="00AE5DB3">
              <w:rPr>
                <w:rFonts w:ascii="標楷體" w:eastAsia="標楷體" w:hAnsi="標楷體" w:cs="新細明體" w:hint="eastAsia"/>
                <w:bCs/>
                <w:kern w:val="0"/>
                <w:szCs w:val="24"/>
              </w:rPr>
              <w:t>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二千九百</w:t>
            </w:r>
            <w:r w:rsidRPr="00AE5DB3">
              <w:rPr>
                <w:rFonts w:ascii="標楷體" w:eastAsia="標楷體" w:hAnsi="標楷體" w:cs="新細明體" w:hint="eastAsia"/>
                <w:bCs/>
                <w:kern w:val="0"/>
                <w:szCs w:val="24"/>
              </w:rPr>
              <w:t>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二千一八十三</w:t>
            </w:r>
            <w:r w:rsidRPr="00AE5DB3">
              <w:rPr>
                <w:rFonts w:ascii="標楷體" w:eastAsia="標楷體" w:hAnsi="標楷體" w:cs="新細明體" w:hint="eastAsia"/>
                <w:bCs/>
                <w:kern w:val="0"/>
                <w:szCs w:val="24"/>
              </w:rPr>
              <w:t>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二千一八十三</w:t>
            </w:r>
            <w:r w:rsidRPr="00AE5DB3">
              <w:rPr>
                <w:rFonts w:ascii="標楷體" w:eastAsia="標楷體" w:hAnsi="標楷體" w:cs="新細明體" w:hint="eastAsia"/>
                <w:bCs/>
                <w:kern w:val="0"/>
                <w:szCs w:val="24"/>
              </w:rPr>
              <w:t>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二千九百</w:t>
            </w:r>
            <w:r w:rsidRPr="00AE5DB3">
              <w:rPr>
                <w:rFonts w:ascii="標楷體" w:eastAsia="標楷體" w:hAnsi="標楷體" w:cs="新細明體" w:hint="eastAsia"/>
                <w:bCs/>
                <w:kern w:val="0"/>
                <w:szCs w:val="24"/>
              </w:rPr>
              <w:t>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kern w:val="0"/>
                <w:szCs w:val="24"/>
              </w:rPr>
              <w:t>二千九百</w:t>
            </w:r>
            <w:r w:rsidRPr="00AE5DB3">
              <w:rPr>
                <w:rFonts w:ascii="標楷體" w:eastAsia="標楷體" w:hAnsi="標楷體" w:cs="新細明體" w:hint="eastAsia"/>
                <w:bCs/>
                <w:kern w:val="0"/>
                <w:szCs w:val="24"/>
              </w:rPr>
              <w:t>元</w:t>
            </w: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 w:val="20"/>
              </w:rPr>
            </w:pPr>
          </w:p>
        </w:tc>
      </w:tr>
      <w:tr w:rsidR="00767415" w:rsidRPr="00AE5DB3" w:rsidTr="00B7622C">
        <w:trPr>
          <w:trHeight w:val="578"/>
        </w:trPr>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lastRenderedPageBreak/>
              <w:t>5</w:t>
            </w:r>
          </w:p>
        </w:tc>
        <w:tc>
          <w:tcPr>
            <w:tcW w:w="919" w:type="pct"/>
            <w:tcBorders>
              <w:top w:val="single" w:sz="4" w:space="0" w:color="auto"/>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十公分厚水泥混凝土路面修復</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六百五十元</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水泥混凝土路面修復費用</w:t>
            </w:r>
          </w:p>
        </w:tc>
      </w:tr>
      <w:tr w:rsidR="00767415" w:rsidRPr="00AE5DB3" w:rsidTr="00B7622C">
        <w:trPr>
          <w:trHeight w:val="648"/>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6</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十五公分厚水泥混凝土路面修復</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八百七十一元</w:t>
            </w: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p>
        </w:tc>
      </w:tr>
      <w:tr w:rsidR="00767415" w:rsidRPr="00AE5DB3" w:rsidTr="00B7622C">
        <w:trPr>
          <w:trHeight w:val="648"/>
        </w:trPr>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7</w:t>
            </w:r>
          </w:p>
        </w:tc>
        <w:tc>
          <w:tcPr>
            <w:tcW w:w="919" w:type="pct"/>
            <w:tcBorders>
              <w:top w:val="single" w:sz="4" w:space="0" w:color="auto"/>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二十公分厚水泥混凝土路面修復</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一千零七十九元</w:t>
            </w: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p>
        </w:tc>
      </w:tr>
      <w:tr w:rsidR="00767415" w:rsidRPr="00AE5DB3" w:rsidTr="00B7622C">
        <w:trPr>
          <w:trHeight w:val="648"/>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8</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三十公分厚碎石路面修復</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四百八十四元</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碎石路面修復費用</w:t>
            </w:r>
          </w:p>
        </w:tc>
      </w:tr>
      <w:tr w:rsidR="00767415" w:rsidRPr="00AE5DB3" w:rsidTr="00B7622C">
        <w:trPr>
          <w:trHeight w:val="396"/>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9</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地磚人行道路面修復</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八百四十五元</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地磚人行道路面修復費用</w:t>
            </w:r>
          </w:p>
        </w:tc>
      </w:tr>
      <w:tr w:rsidR="00767415" w:rsidRPr="00AE5DB3" w:rsidTr="00B7622C">
        <w:trPr>
          <w:trHeight w:val="396"/>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10</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孔蓋調降及掩埋(孔蓋寬度</w:t>
            </w:r>
            <w:r>
              <w:rPr>
                <w:rFonts w:ascii="標楷體" w:eastAsia="標楷體" w:hAnsi="標楷體" w:cs="新細明體" w:hint="eastAsia"/>
                <w:kern w:val="0"/>
                <w:szCs w:val="24"/>
              </w:rPr>
              <w:t>或直徑</w:t>
            </w:r>
            <w:r w:rsidRPr="00AE5DB3">
              <w:rPr>
                <w:rFonts w:ascii="標楷體" w:eastAsia="標楷體" w:hAnsi="標楷體" w:cs="新細明體" w:hint="eastAsia"/>
                <w:kern w:val="0"/>
                <w:szCs w:val="24"/>
              </w:rPr>
              <w:t>≧45公分)</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八千元</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瀝青混凝土路面修復封層費用</w:t>
            </w:r>
          </w:p>
        </w:tc>
      </w:tr>
      <w:tr w:rsidR="00767415" w:rsidRPr="00AE5DB3" w:rsidTr="00B7622C">
        <w:trPr>
          <w:trHeight w:val="396"/>
        </w:trPr>
        <w:tc>
          <w:tcPr>
            <w:tcW w:w="234" w:type="pct"/>
            <w:tcBorders>
              <w:top w:val="nil"/>
              <w:left w:val="single" w:sz="4" w:space="0" w:color="auto"/>
              <w:bottom w:val="single" w:sz="4" w:space="0" w:color="auto"/>
              <w:right w:val="single" w:sz="4" w:space="0" w:color="auto"/>
            </w:tcBorders>
            <w:shd w:val="clear" w:color="auto" w:fill="auto"/>
            <w:noWrap/>
            <w:vAlign w:val="center"/>
          </w:tcPr>
          <w:p w:rsidR="00767415" w:rsidRPr="00AE5DB3" w:rsidRDefault="00767415" w:rsidP="00B7622C">
            <w:pPr>
              <w:widowControl/>
              <w:jc w:val="center"/>
              <w:rPr>
                <w:rFonts w:ascii="標楷體" w:eastAsia="標楷體" w:hAnsi="標楷體" w:cs="新細明體"/>
                <w:kern w:val="0"/>
                <w:szCs w:val="24"/>
              </w:rPr>
            </w:pPr>
            <w:r w:rsidRPr="00AE5DB3">
              <w:rPr>
                <w:rFonts w:ascii="標楷體" w:eastAsia="標楷體" w:hAnsi="標楷體" w:cs="新細明體" w:hint="eastAsia"/>
                <w:kern w:val="0"/>
                <w:szCs w:val="24"/>
              </w:rPr>
              <w:t>11</w:t>
            </w:r>
          </w:p>
        </w:tc>
        <w:tc>
          <w:tcPr>
            <w:tcW w:w="919" w:type="pct"/>
            <w:tcBorders>
              <w:top w:val="nil"/>
              <w:left w:val="nil"/>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孔蓋調降及掩埋(孔蓋寬度</w:t>
            </w:r>
            <w:r>
              <w:rPr>
                <w:rFonts w:ascii="標楷體" w:eastAsia="標楷體" w:hAnsi="標楷體" w:cs="新細明體" w:hint="eastAsia"/>
                <w:kern w:val="0"/>
                <w:szCs w:val="24"/>
              </w:rPr>
              <w:t>或直徑</w:t>
            </w:r>
            <w:r w:rsidRPr="00AE5DB3">
              <w:rPr>
                <w:rFonts w:ascii="標楷體" w:eastAsia="標楷體" w:hAnsi="標楷體" w:cs="新細明體" w:hint="eastAsia"/>
                <w:kern w:val="0"/>
                <w:szCs w:val="24"/>
              </w:rPr>
              <w:t>&lt;45公分)</w:t>
            </w:r>
          </w:p>
        </w:tc>
        <w:tc>
          <w:tcPr>
            <w:tcW w:w="488" w:type="pct"/>
            <w:tcBorders>
              <w:top w:val="single" w:sz="4" w:space="0" w:color="auto"/>
              <w:left w:val="nil"/>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43"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56"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11"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10" w:type="pct"/>
            <w:tcBorders>
              <w:top w:val="single" w:sz="4" w:space="0" w:color="auto"/>
              <w:left w:val="single" w:sz="4" w:space="0" w:color="auto"/>
              <w:bottom w:val="single" w:sz="4" w:space="0" w:color="auto"/>
              <w:right w:val="single" w:sz="4" w:space="0" w:color="auto"/>
            </w:tcBorders>
            <w:vAlign w:val="center"/>
          </w:tcPr>
          <w:p w:rsidR="00767415" w:rsidRPr="00AE5DB3" w:rsidRDefault="00767415" w:rsidP="00B7622C">
            <w:pPr>
              <w:widowControl/>
              <w:jc w:val="center"/>
              <w:rPr>
                <w:rFonts w:ascii="標楷體" w:eastAsia="標楷體" w:hAnsi="標楷體" w:cs="新細明體"/>
                <w:bCs/>
                <w:kern w:val="0"/>
                <w:szCs w:val="24"/>
              </w:rPr>
            </w:pPr>
            <w:r w:rsidRPr="00AE5DB3">
              <w:rPr>
                <w:rFonts w:ascii="標楷體" w:eastAsia="標楷體" w:hAnsi="標楷體" w:cs="新細明體" w:hint="eastAsia"/>
                <w:bCs/>
                <w:kern w:val="0"/>
                <w:szCs w:val="24"/>
              </w:rPr>
              <w:t>五千元</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7415" w:rsidRPr="00AE5DB3" w:rsidRDefault="00767415" w:rsidP="00B7622C">
            <w:pPr>
              <w:widowControl/>
              <w:rPr>
                <w:rFonts w:ascii="標楷體" w:eastAsia="標楷體" w:hAnsi="標楷體" w:cs="新細明體"/>
                <w:kern w:val="0"/>
                <w:szCs w:val="24"/>
              </w:rPr>
            </w:pPr>
            <w:r w:rsidRPr="00AE5DB3">
              <w:rPr>
                <w:rFonts w:ascii="標楷體" w:eastAsia="標楷體" w:hAnsi="標楷體" w:cs="新細明體" w:hint="eastAsia"/>
                <w:kern w:val="0"/>
                <w:szCs w:val="24"/>
              </w:rPr>
              <w:t>瀝青混凝土路面修復封層費用</w:t>
            </w:r>
          </w:p>
        </w:tc>
      </w:tr>
    </w:tbl>
    <w:p w:rsidR="00767415" w:rsidRPr="00643681" w:rsidRDefault="00767415" w:rsidP="00767415">
      <w:pPr>
        <w:jc w:val="both"/>
        <w:rPr>
          <w:rFonts w:ascii="標楷體" w:eastAsia="標楷體" w:hAnsi="標楷體"/>
          <w:szCs w:val="24"/>
        </w:rPr>
      </w:pPr>
      <w:r w:rsidRPr="00643681">
        <w:rPr>
          <w:rFonts w:ascii="標楷體" w:eastAsia="標楷體" w:hAnsi="標楷體" w:hint="eastAsia"/>
          <w:szCs w:val="24"/>
        </w:rPr>
        <w:t>附註：各項目面積</w:t>
      </w:r>
      <w:r w:rsidRPr="00643681">
        <w:rPr>
          <w:rFonts w:ascii="標楷體" w:eastAsia="標楷體" w:hAnsi="標楷體" w:hint="eastAsia"/>
        </w:rPr>
        <w:t>（平方公尺）</w:t>
      </w:r>
      <w:r w:rsidRPr="00643681">
        <w:rPr>
          <w:rFonts w:ascii="標楷體" w:eastAsia="標楷體" w:hAnsi="標楷體" w:hint="eastAsia"/>
          <w:szCs w:val="24"/>
        </w:rPr>
        <w:t>計算方式如下：</w:t>
      </w:r>
    </w:p>
    <w:p w:rsidR="00767415" w:rsidRPr="00643681" w:rsidRDefault="00767415" w:rsidP="00767415">
      <w:pPr>
        <w:ind w:leftChars="100" w:left="720" w:hangingChars="200" w:hanging="480"/>
        <w:jc w:val="both"/>
        <w:rPr>
          <w:rFonts w:ascii="標楷體" w:eastAsia="標楷體" w:hAnsi="標楷體"/>
          <w:szCs w:val="24"/>
        </w:rPr>
      </w:pPr>
      <w:r w:rsidRPr="00643681">
        <w:rPr>
          <w:rFonts w:ascii="標楷體" w:eastAsia="標楷體" w:hAnsi="標楷體"/>
          <w:szCs w:val="24"/>
        </w:rPr>
        <w:t>一、</w:t>
      </w:r>
      <w:r w:rsidRPr="00643681">
        <w:rPr>
          <w:rFonts w:ascii="標楷體" w:eastAsia="標楷體" w:hAnsi="標楷體" w:hint="eastAsia"/>
          <w:szCs w:val="24"/>
        </w:rPr>
        <w:t>挖掘面積計算：</w:t>
      </w:r>
    </w:p>
    <w:p w:rsidR="00767415" w:rsidRPr="00643681" w:rsidRDefault="00767415" w:rsidP="00767415">
      <w:pPr>
        <w:ind w:leftChars="100" w:left="720" w:hangingChars="200" w:hanging="480"/>
        <w:jc w:val="both"/>
        <w:rPr>
          <w:rFonts w:ascii="標楷體" w:eastAsia="標楷體" w:hAnsi="標楷體"/>
          <w:szCs w:val="24"/>
        </w:rPr>
      </w:pPr>
      <w:r w:rsidRPr="00643681">
        <w:rPr>
          <w:rFonts w:ascii="標楷體" w:eastAsia="標楷體" w:hAnsi="標楷體" w:hint="eastAsia"/>
          <w:szCs w:val="24"/>
        </w:rPr>
        <w:t>（一）</w:t>
      </w:r>
      <w:r w:rsidRPr="00643681">
        <w:rPr>
          <w:rFonts w:ascii="標楷體" w:eastAsia="標楷體" w:hAnsi="標楷體"/>
          <w:szCs w:val="24"/>
        </w:rPr>
        <w:t>路面沿道路縱向挖掘</w:t>
      </w:r>
      <w:r w:rsidRPr="00643681">
        <w:rPr>
          <w:rFonts w:ascii="標楷體" w:eastAsia="標楷體" w:hAnsi="標楷體" w:hint="eastAsia"/>
          <w:szCs w:val="24"/>
        </w:rPr>
        <w:t>者</w:t>
      </w:r>
      <w:r w:rsidRPr="00643681">
        <w:rPr>
          <w:rFonts w:ascii="標楷體" w:eastAsia="標楷體" w:hAnsi="標楷體"/>
          <w:szCs w:val="24"/>
        </w:rPr>
        <w:t>：</w:t>
      </w:r>
    </w:p>
    <w:p w:rsidR="00767415" w:rsidRPr="00643681" w:rsidRDefault="00767415" w:rsidP="00767415">
      <w:pPr>
        <w:ind w:leftChars="413" w:left="991"/>
        <w:jc w:val="both"/>
        <w:rPr>
          <w:rFonts w:ascii="標楷體" w:eastAsia="標楷體" w:hAnsi="標楷體"/>
          <w:szCs w:val="24"/>
        </w:rPr>
      </w:pPr>
      <w:r w:rsidRPr="00643681">
        <w:rPr>
          <w:rFonts w:ascii="標楷體" w:eastAsia="標楷體" w:hAnsi="標楷體"/>
          <w:szCs w:val="24"/>
        </w:rPr>
        <w:t>應按</w:t>
      </w:r>
      <w:r w:rsidRPr="00643681">
        <w:rPr>
          <w:rFonts w:ascii="標楷體" w:eastAsia="標楷體" w:hAnsi="標楷體" w:hint="eastAsia"/>
          <w:szCs w:val="24"/>
        </w:rPr>
        <w:t>損害</w:t>
      </w:r>
      <w:r w:rsidRPr="00643681">
        <w:rPr>
          <w:rFonts w:ascii="標楷體" w:eastAsia="標楷體" w:hAnsi="標楷體"/>
          <w:szCs w:val="24"/>
        </w:rPr>
        <w:t>該車道</w:t>
      </w:r>
      <w:r w:rsidRPr="00643681">
        <w:rPr>
          <w:rFonts w:ascii="標楷體" w:eastAsia="標楷體" w:hAnsi="標楷體" w:hint="eastAsia"/>
          <w:szCs w:val="24"/>
        </w:rPr>
        <w:t>數</w:t>
      </w:r>
      <w:r w:rsidRPr="00643681">
        <w:rPr>
          <w:rFonts w:ascii="標楷體" w:eastAsia="標楷體" w:hAnsi="標楷體"/>
          <w:szCs w:val="24"/>
        </w:rPr>
        <w:t>全寬加收封層費。挖掘路段如需刨除既有瀝青混凝土路面，應按封層面積加收刨除費</w:t>
      </w:r>
      <w:r w:rsidRPr="00643681">
        <w:rPr>
          <w:rFonts w:ascii="標楷體" w:eastAsia="標楷體" w:hAnsi="標楷體" w:hint="eastAsia"/>
          <w:szCs w:val="24"/>
        </w:rPr>
        <w:t>。</w:t>
      </w:r>
    </w:p>
    <w:p w:rsidR="00767415" w:rsidRPr="00643681" w:rsidRDefault="00767415" w:rsidP="00767415">
      <w:pPr>
        <w:ind w:leftChars="100" w:left="1320" w:hangingChars="450" w:hanging="1080"/>
        <w:jc w:val="both"/>
        <w:rPr>
          <w:rFonts w:ascii="標楷體" w:eastAsia="標楷體" w:hAnsi="標楷體"/>
          <w:szCs w:val="24"/>
        </w:rPr>
      </w:pPr>
      <w:r w:rsidRPr="00643681">
        <w:rPr>
          <w:rFonts w:ascii="標楷體" w:eastAsia="標楷體" w:hAnsi="標楷體" w:hint="eastAsia"/>
          <w:szCs w:val="24"/>
        </w:rPr>
        <w:lastRenderedPageBreak/>
        <w:t>（二）</w:t>
      </w:r>
      <w:r w:rsidRPr="00643681">
        <w:rPr>
          <w:rFonts w:ascii="標楷體" w:eastAsia="標楷體" w:hAnsi="標楷體"/>
          <w:szCs w:val="24"/>
        </w:rPr>
        <w:t>路面沿道路橫向挖掘</w:t>
      </w:r>
      <w:r w:rsidRPr="00643681">
        <w:rPr>
          <w:rFonts w:ascii="標楷體" w:eastAsia="標楷體" w:hAnsi="標楷體" w:hint="eastAsia"/>
          <w:szCs w:val="24"/>
        </w:rPr>
        <w:t>者：</w:t>
      </w:r>
    </w:p>
    <w:p w:rsidR="00767415" w:rsidRPr="00643681" w:rsidRDefault="00767415" w:rsidP="00767415">
      <w:pPr>
        <w:ind w:leftChars="100" w:left="1320" w:hangingChars="450" w:hanging="1080"/>
        <w:jc w:val="both"/>
        <w:rPr>
          <w:rFonts w:ascii="標楷體" w:eastAsia="標楷體" w:hAnsi="標楷體"/>
          <w:szCs w:val="24"/>
        </w:rPr>
      </w:pPr>
      <w:r w:rsidRPr="00643681">
        <w:rPr>
          <w:rFonts w:ascii="標楷體" w:eastAsia="標楷體" w:hAnsi="標楷體" w:hint="eastAsia"/>
          <w:szCs w:val="24"/>
        </w:rPr>
        <w:t xml:space="preserve">      依</w:t>
      </w:r>
      <w:r w:rsidRPr="00922BF6">
        <w:rPr>
          <w:rFonts w:ascii="標楷體" w:eastAsia="標楷體" w:hAnsi="標楷體" w:hint="eastAsia"/>
          <w:szCs w:val="24"/>
        </w:rPr>
        <w:t>損害</w:t>
      </w:r>
      <w:r w:rsidRPr="00922BF6">
        <w:rPr>
          <w:rFonts w:ascii="標楷體" w:eastAsia="標楷體" w:hAnsi="標楷體"/>
          <w:szCs w:val="24"/>
        </w:rPr>
        <w:t>該車道</w:t>
      </w:r>
      <w:r w:rsidRPr="00922BF6">
        <w:rPr>
          <w:rFonts w:ascii="標楷體" w:eastAsia="標楷體" w:hAnsi="標楷體" w:hint="eastAsia"/>
          <w:szCs w:val="24"/>
        </w:rPr>
        <w:t>數</w:t>
      </w:r>
      <w:r w:rsidRPr="00922BF6">
        <w:rPr>
          <w:rFonts w:ascii="標楷體" w:eastAsia="標楷體" w:hAnsi="標楷體"/>
          <w:szCs w:val="24"/>
        </w:rPr>
        <w:t>全寬</w:t>
      </w:r>
      <w:r w:rsidRPr="00922BF6">
        <w:rPr>
          <w:rFonts w:ascii="標楷體" w:eastAsia="標楷體" w:hAnsi="標楷體" w:hint="eastAsia"/>
          <w:szCs w:val="24"/>
        </w:rPr>
        <w:t>乘</w:t>
      </w:r>
      <w:r w:rsidRPr="00643681">
        <w:rPr>
          <w:rFonts w:ascii="標楷體" w:eastAsia="標楷體" w:hAnsi="標楷體" w:hint="eastAsia"/>
          <w:szCs w:val="24"/>
        </w:rPr>
        <w:t>三點五公尺計收</w:t>
      </w:r>
      <w:r w:rsidRPr="00643681">
        <w:rPr>
          <w:rFonts w:ascii="標楷體" w:eastAsia="標楷體" w:hAnsi="標楷體"/>
          <w:szCs w:val="24"/>
        </w:rPr>
        <w:t>封層費及刨除費。</w:t>
      </w:r>
    </w:p>
    <w:p w:rsidR="00767415" w:rsidRPr="00643681" w:rsidRDefault="00767415" w:rsidP="00767415">
      <w:pPr>
        <w:ind w:leftChars="100" w:left="960" w:hangingChars="300" w:hanging="720"/>
        <w:jc w:val="both"/>
        <w:rPr>
          <w:rFonts w:ascii="標楷體" w:eastAsia="標楷體" w:hAnsi="標楷體"/>
          <w:szCs w:val="24"/>
        </w:rPr>
      </w:pPr>
      <w:r w:rsidRPr="00643681">
        <w:rPr>
          <w:rFonts w:ascii="標楷體" w:eastAsia="標楷體" w:hAnsi="標楷體" w:hint="eastAsia"/>
          <w:szCs w:val="24"/>
        </w:rPr>
        <w:t>（三）以非明挖工法施工者，挖掘面積以工作井寬度沿管線方向依第（一）、（二）目寬度及長度計算方式核算。</w:t>
      </w:r>
    </w:p>
    <w:p w:rsidR="00767415" w:rsidRPr="00643681" w:rsidRDefault="00767415" w:rsidP="00767415">
      <w:pPr>
        <w:ind w:leftChars="100" w:left="720" w:hangingChars="200" w:hanging="480"/>
        <w:jc w:val="both"/>
        <w:rPr>
          <w:rFonts w:ascii="標楷體" w:eastAsia="標楷體" w:hAnsi="標楷體"/>
          <w:szCs w:val="24"/>
        </w:rPr>
      </w:pPr>
      <w:r w:rsidRPr="00643681">
        <w:rPr>
          <w:rFonts w:ascii="標楷體" w:eastAsia="標楷體" w:hAnsi="標楷體" w:hint="eastAsia"/>
          <w:szCs w:val="24"/>
        </w:rPr>
        <w:t>二、管溝面積計算：</w:t>
      </w:r>
    </w:p>
    <w:p w:rsidR="00767415" w:rsidRPr="00643681" w:rsidRDefault="00767415" w:rsidP="00767415">
      <w:pPr>
        <w:ind w:left="708" w:hangingChars="295" w:hanging="708"/>
        <w:jc w:val="both"/>
      </w:pPr>
      <w:r w:rsidRPr="00643681">
        <w:rPr>
          <w:rFonts w:ascii="標楷體" w:eastAsia="標楷體" w:hAnsi="標楷體" w:hint="eastAsia"/>
          <w:szCs w:val="24"/>
        </w:rPr>
        <w:t xml:space="preserve">    </w:t>
      </w:r>
      <w:r>
        <w:rPr>
          <w:rFonts w:ascii="標楷體" w:eastAsia="標楷體" w:hAnsi="標楷體" w:hint="eastAsia"/>
          <w:szCs w:val="24"/>
        </w:rPr>
        <w:t xml:space="preserve">  </w:t>
      </w:r>
      <w:r w:rsidRPr="00643681">
        <w:rPr>
          <w:rFonts w:ascii="標楷體" w:eastAsia="標楷體" w:hAnsi="標楷體" w:hint="eastAsia"/>
          <w:szCs w:val="24"/>
        </w:rPr>
        <w:t>管溝寬度以實際挖掘寬度兩側各加十公分為管溝寬度；管溝長度以實際挖掘長度計算。</w:t>
      </w:r>
    </w:p>
    <w:p w:rsidR="00767415" w:rsidRPr="00767415" w:rsidRDefault="00767415" w:rsidP="00E64887">
      <w:pPr>
        <w:spacing w:line="460" w:lineRule="exact"/>
        <w:jc w:val="both"/>
        <w:rPr>
          <w:rFonts w:ascii="標楷體" w:eastAsia="標楷體" w:hAnsi="標楷體"/>
          <w:sz w:val="28"/>
          <w:szCs w:val="28"/>
        </w:rPr>
      </w:pPr>
    </w:p>
    <w:sectPr w:rsidR="00767415" w:rsidRPr="00767415" w:rsidSect="00C70094">
      <w:pgSz w:w="11906" w:h="16838"/>
      <w:pgMar w:top="1276"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A1" w:rsidRDefault="00BB63A1" w:rsidP="00DD0AFB">
      <w:r>
        <w:separator/>
      </w:r>
    </w:p>
  </w:endnote>
  <w:endnote w:type="continuationSeparator" w:id="0">
    <w:p w:rsidR="00BB63A1" w:rsidRDefault="00BB63A1" w:rsidP="00DD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A1" w:rsidRDefault="00BB63A1" w:rsidP="00DD0AFB">
      <w:r>
        <w:separator/>
      </w:r>
    </w:p>
  </w:footnote>
  <w:footnote w:type="continuationSeparator" w:id="0">
    <w:p w:rsidR="00BB63A1" w:rsidRDefault="00BB63A1" w:rsidP="00DD0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1AAB"/>
    <w:multiLevelType w:val="hybridMultilevel"/>
    <w:tmpl w:val="8EA0065A"/>
    <w:lvl w:ilvl="0" w:tplc="40C2B90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11B58"/>
    <w:multiLevelType w:val="hybridMultilevel"/>
    <w:tmpl w:val="56B49FDA"/>
    <w:lvl w:ilvl="0" w:tplc="0304ED8E">
      <w:start w:val="1"/>
      <w:numFmt w:val="taiwaneseCountingThousand"/>
      <w:lvlText w:val="%1、"/>
      <w:lvlJc w:val="left"/>
      <w:pPr>
        <w:ind w:left="510" w:hanging="51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5A435B"/>
    <w:multiLevelType w:val="hybridMultilevel"/>
    <w:tmpl w:val="8B40A01C"/>
    <w:lvl w:ilvl="0" w:tplc="13AC06C2">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F44F93"/>
    <w:multiLevelType w:val="hybridMultilevel"/>
    <w:tmpl w:val="4D24C344"/>
    <w:lvl w:ilvl="0" w:tplc="933AB1B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E1220C"/>
    <w:multiLevelType w:val="hybridMultilevel"/>
    <w:tmpl w:val="CC2E8B8E"/>
    <w:lvl w:ilvl="0" w:tplc="4A262024">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063E1C"/>
    <w:multiLevelType w:val="hybridMultilevel"/>
    <w:tmpl w:val="FE3A9A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E05D5"/>
    <w:multiLevelType w:val="hybridMultilevel"/>
    <w:tmpl w:val="16B8F2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5E5B2F"/>
    <w:multiLevelType w:val="hybridMultilevel"/>
    <w:tmpl w:val="F8D0ED2C"/>
    <w:lvl w:ilvl="0" w:tplc="129091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9C4081"/>
    <w:multiLevelType w:val="hybridMultilevel"/>
    <w:tmpl w:val="AE7EBD4E"/>
    <w:lvl w:ilvl="0" w:tplc="FE9C458C">
      <w:start w:val="1"/>
      <w:numFmt w:val="taiwaneseCountingThousand"/>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EA355B"/>
    <w:multiLevelType w:val="hybridMultilevel"/>
    <w:tmpl w:val="834A3D68"/>
    <w:lvl w:ilvl="0" w:tplc="226CF6A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FC39EE"/>
    <w:multiLevelType w:val="hybridMultilevel"/>
    <w:tmpl w:val="A77CDCD8"/>
    <w:lvl w:ilvl="0" w:tplc="0A40AD46">
      <w:start w:val="1"/>
      <w:numFmt w:val="taiwaneseCountingThousand"/>
      <w:lvlText w:val="%1、"/>
      <w:lvlJc w:val="left"/>
      <w:pPr>
        <w:ind w:left="510" w:hanging="51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2FA6"/>
    <w:multiLevelType w:val="hybridMultilevel"/>
    <w:tmpl w:val="5CEA0D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2"/>
  </w:num>
  <w:num w:numId="4">
    <w:abstractNumId w:val="3"/>
  </w:num>
  <w:num w:numId="5">
    <w:abstractNumId w:val="4"/>
  </w:num>
  <w:num w:numId="6">
    <w:abstractNumId w:val="8"/>
  </w:num>
  <w:num w:numId="7">
    <w:abstractNumId w:val="0"/>
  </w:num>
  <w:num w:numId="8">
    <w:abstractNumId w:val="6"/>
  </w:num>
  <w:num w:numId="9">
    <w:abstractNumId w:val="10"/>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75"/>
    <w:rsid w:val="00001BC7"/>
    <w:rsid w:val="00002071"/>
    <w:rsid w:val="00006751"/>
    <w:rsid w:val="00007101"/>
    <w:rsid w:val="00016015"/>
    <w:rsid w:val="00023392"/>
    <w:rsid w:val="0002459A"/>
    <w:rsid w:val="00024B95"/>
    <w:rsid w:val="00025EA3"/>
    <w:rsid w:val="00036340"/>
    <w:rsid w:val="0004331F"/>
    <w:rsid w:val="000441A3"/>
    <w:rsid w:val="00056835"/>
    <w:rsid w:val="00057F7E"/>
    <w:rsid w:val="0006580E"/>
    <w:rsid w:val="000769D9"/>
    <w:rsid w:val="00081242"/>
    <w:rsid w:val="000830F0"/>
    <w:rsid w:val="00091D7F"/>
    <w:rsid w:val="000929DA"/>
    <w:rsid w:val="00094146"/>
    <w:rsid w:val="000A1090"/>
    <w:rsid w:val="000A3CCB"/>
    <w:rsid w:val="000B0496"/>
    <w:rsid w:val="000C20F0"/>
    <w:rsid w:val="000D1489"/>
    <w:rsid w:val="000D7A05"/>
    <w:rsid w:val="000E3754"/>
    <w:rsid w:val="000E5206"/>
    <w:rsid w:val="000E6E21"/>
    <w:rsid w:val="000E6F0D"/>
    <w:rsid w:val="00100AEA"/>
    <w:rsid w:val="001025CC"/>
    <w:rsid w:val="0010489B"/>
    <w:rsid w:val="00104D96"/>
    <w:rsid w:val="0010516A"/>
    <w:rsid w:val="0011484D"/>
    <w:rsid w:val="00122474"/>
    <w:rsid w:val="00122931"/>
    <w:rsid w:val="00130BC3"/>
    <w:rsid w:val="0013126E"/>
    <w:rsid w:val="001322FE"/>
    <w:rsid w:val="00132F32"/>
    <w:rsid w:val="001419C2"/>
    <w:rsid w:val="00144A81"/>
    <w:rsid w:val="001452F0"/>
    <w:rsid w:val="00145614"/>
    <w:rsid w:val="00152F5F"/>
    <w:rsid w:val="00153D9A"/>
    <w:rsid w:val="00157608"/>
    <w:rsid w:val="00161FD1"/>
    <w:rsid w:val="001630F3"/>
    <w:rsid w:val="00163E11"/>
    <w:rsid w:val="00171492"/>
    <w:rsid w:val="00171E83"/>
    <w:rsid w:val="00173D6E"/>
    <w:rsid w:val="00177A59"/>
    <w:rsid w:val="001857A2"/>
    <w:rsid w:val="00190BA1"/>
    <w:rsid w:val="00193EF0"/>
    <w:rsid w:val="00194624"/>
    <w:rsid w:val="001A2341"/>
    <w:rsid w:val="001A4665"/>
    <w:rsid w:val="001B0C66"/>
    <w:rsid w:val="001B1CC8"/>
    <w:rsid w:val="001B4086"/>
    <w:rsid w:val="001C1CA4"/>
    <w:rsid w:val="001D035D"/>
    <w:rsid w:val="001D0A93"/>
    <w:rsid w:val="001D5152"/>
    <w:rsid w:val="001D70F1"/>
    <w:rsid w:val="001E097A"/>
    <w:rsid w:val="001E3DD5"/>
    <w:rsid w:val="001E595D"/>
    <w:rsid w:val="001F0189"/>
    <w:rsid w:val="001F09D2"/>
    <w:rsid w:val="001F45B8"/>
    <w:rsid w:val="001F7BCC"/>
    <w:rsid w:val="00206DDB"/>
    <w:rsid w:val="00210CA8"/>
    <w:rsid w:val="00213498"/>
    <w:rsid w:val="00215555"/>
    <w:rsid w:val="00222C40"/>
    <w:rsid w:val="002263E8"/>
    <w:rsid w:val="00231F4E"/>
    <w:rsid w:val="00235542"/>
    <w:rsid w:val="002418C3"/>
    <w:rsid w:val="00243DE5"/>
    <w:rsid w:val="0024626C"/>
    <w:rsid w:val="00246A96"/>
    <w:rsid w:val="00246C19"/>
    <w:rsid w:val="00252A8B"/>
    <w:rsid w:val="00253449"/>
    <w:rsid w:val="00260444"/>
    <w:rsid w:val="00263894"/>
    <w:rsid w:val="00277B50"/>
    <w:rsid w:val="002815EE"/>
    <w:rsid w:val="002819A0"/>
    <w:rsid w:val="00282894"/>
    <w:rsid w:val="00295530"/>
    <w:rsid w:val="002958B4"/>
    <w:rsid w:val="002A30B3"/>
    <w:rsid w:val="002A3271"/>
    <w:rsid w:val="002A5962"/>
    <w:rsid w:val="002B2759"/>
    <w:rsid w:val="002B405E"/>
    <w:rsid w:val="002C20FC"/>
    <w:rsid w:val="002C7F79"/>
    <w:rsid w:val="002D1974"/>
    <w:rsid w:val="002D1C19"/>
    <w:rsid w:val="002D3DD7"/>
    <w:rsid w:val="002D51D4"/>
    <w:rsid w:val="002D6EF3"/>
    <w:rsid w:val="002D79A1"/>
    <w:rsid w:val="002E2EB8"/>
    <w:rsid w:val="002E3057"/>
    <w:rsid w:val="002F0C13"/>
    <w:rsid w:val="002F1792"/>
    <w:rsid w:val="002F3711"/>
    <w:rsid w:val="00301B5B"/>
    <w:rsid w:val="00303CCC"/>
    <w:rsid w:val="00316048"/>
    <w:rsid w:val="003164E9"/>
    <w:rsid w:val="003255DF"/>
    <w:rsid w:val="00326743"/>
    <w:rsid w:val="00326C2C"/>
    <w:rsid w:val="00331396"/>
    <w:rsid w:val="00334F50"/>
    <w:rsid w:val="00344055"/>
    <w:rsid w:val="00345323"/>
    <w:rsid w:val="00345AE8"/>
    <w:rsid w:val="003462F8"/>
    <w:rsid w:val="00347C19"/>
    <w:rsid w:val="00353007"/>
    <w:rsid w:val="00362DCE"/>
    <w:rsid w:val="003641CB"/>
    <w:rsid w:val="0036424E"/>
    <w:rsid w:val="00365DC9"/>
    <w:rsid w:val="00366BCF"/>
    <w:rsid w:val="00372612"/>
    <w:rsid w:val="00380B70"/>
    <w:rsid w:val="00381113"/>
    <w:rsid w:val="00387657"/>
    <w:rsid w:val="00387793"/>
    <w:rsid w:val="00387C10"/>
    <w:rsid w:val="003905E2"/>
    <w:rsid w:val="003943C6"/>
    <w:rsid w:val="00396C02"/>
    <w:rsid w:val="003A2ADF"/>
    <w:rsid w:val="003B2E1B"/>
    <w:rsid w:val="003B3AF5"/>
    <w:rsid w:val="003B62AD"/>
    <w:rsid w:val="003B66E2"/>
    <w:rsid w:val="003B6A13"/>
    <w:rsid w:val="003C2F10"/>
    <w:rsid w:val="003C7814"/>
    <w:rsid w:val="003D2013"/>
    <w:rsid w:val="003E1E5C"/>
    <w:rsid w:val="003E5412"/>
    <w:rsid w:val="003F0667"/>
    <w:rsid w:val="00402FA5"/>
    <w:rsid w:val="00403806"/>
    <w:rsid w:val="00404889"/>
    <w:rsid w:val="0040646D"/>
    <w:rsid w:val="00410DE2"/>
    <w:rsid w:val="00414A78"/>
    <w:rsid w:val="00416AD3"/>
    <w:rsid w:val="00423EF0"/>
    <w:rsid w:val="004253C2"/>
    <w:rsid w:val="00425A2B"/>
    <w:rsid w:val="004279F6"/>
    <w:rsid w:val="00431155"/>
    <w:rsid w:val="004334FF"/>
    <w:rsid w:val="0043755B"/>
    <w:rsid w:val="0044283B"/>
    <w:rsid w:val="00443A2C"/>
    <w:rsid w:val="00443B38"/>
    <w:rsid w:val="0045102C"/>
    <w:rsid w:val="00453218"/>
    <w:rsid w:val="00453F2D"/>
    <w:rsid w:val="00457CEF"/>
    <w:rsid w:val="00461A22"/>
    <w:rsid w:val="00464F52"/>
    <w:rsid w:val="00470128"/>
    <w:rsid w:val="00471694"/>
    <w:rsid w:val="00475F6C"/>
    <w:rsid w:val="004804FA"/>
    <w:rsid w:val="00480B45"/>
    <w:rsid w:val="0048171D"/>
    <w:rsid w:val="004844EC"/>
    <w:rsid w:val="00484571"/>
    <w:rsid w:val="00484B53"/>
    <w:rsid w:val="00487734"/>
    <w:rsid w:val="00490904"/>
    <w:rsid w:val="00491713"/>
    <w:rsid w:val="004A055E"/>
    <w:rsid w:val="004A27B0"/>
    <w:rsid w:val="004B6EBC"/>
    <w:rsid w:val="004B7228"/>
    <w:rsid w:val="004C2D2C"/>
    <w:rsid w:val="004C3FC0"/>
    <w:rsid w:val="004C5425"/>
    <w:rsid w:val="004C7277"/>
    <w:rsid w:val="004D0685"/>
    <w:rsid w:val="004E166C"/>
    <w:rsid w:val="004E5C9A"/>
    <w:rsid w:val="004E61B0"/>
    <w:rsid w:val="004F0C9C"/>
    <w:rsid w:val="004F105C"/>
    <w:rsid w:val="00502CAD"/>
    <w:rsid w:val="00502FC3"/>
    <w:rsid w:val="00504FF2"/>
    <w:rsid w:val="0051063A"/>
    <w:rsid w:val="00511133"/>
    <w:rsid w:val="00515D28"/>
    <w:rsid w:val="00523780"/>
    <w:rsid w:val="00526AEE"/>
    <w:rsid w:val="00530DF6"/>
    <w:rsid w:val="00531A00"/>
    <w:rsid w:val="00535E54"/>
    <w:rsid w:val="00536CD3"/>
    <w:rsid w:val="00542730"/>
    <w:rsid w:val="0055002E"/>
    <w:rsid w:val="005507A3"/>
    <w:rsid w:val="00554D9E"/>
    <w:rsid w:val="00555E3D"/>
    <w:rsid w:val="005571ED"/>
    <w:rsid w:val="00560A7D"/>
    <w:rsid w:val="00562774"/>
    <w:rsid w:val="00564344"/>
    <w:rsid w:val="00564CF1"/>
    <w:rsid w:val="00573EDC"/>
    <w:rsid w:val="00577D55"/>
    <w:rsid w:val="00577DED"/>
    <w:rsid w:val="00586E8D"/>
    <w:rsid w:val="00591399"/>
    <w:rsid w:val="00591E2E"/>
    <w:rsid w:val="00593A79"/>
    <w:rsid w:val="00594644"/>
    <w:rsid w:val="00595FFA"/>
    <w:rsid w:val="00596D74"/>
    <w:rsid w:val="005A0D83"/>
    <w:rsid w:val="005A1087"/>
    <w:rsid w:val="005A20AD"/>
    <w:rsid w:val="005A2DA2"/>
    <w:rsid w:val="005B00B3"/>
    <w:rsid w:val="005B0D92"/>
    <w:rsid w:val="005B0EBB"/>
    <w:rsid w:val="005B13E7"/>
    <w:rsid w:val="005B5501"/>
    <w:rsid w:val="005C1ECE"/>
    <w:rsid w:val="005D0AEA"/>
    <w:rsid w:val="005E3C4B"/>
    <w:rsid w:val="005E3EDB"/>
    <w:rsid w:val="005E4A1D"/>
    <w:rsid w:val="005E6796"/>
    <w:rsid w:val="005E6D8A"/>
    <w:rsid w:val="005F153E"/>
    <w:rsid w:val="005F384D"/>
    <w:rsid w:val="005F479E"/>
    <w:rsid w:val="00602856"/>
    <w:rsid w:val="00605F83"/>
    <w:rsid w:val="00610955"/>
    <w:rsid w:val="00613C59"/>
    <w:rsid w:val="006246C7"/>
    <w:rsid w:val="00627A30"/>
    <w:rsid w:val="00630112"/>
    <w:rsid w:val="00636C12"/>
    <w:rsid w:val="0064082C"/>
    <w:rsid w:val="006535EF"/>
    <w:rsid w:val="0065445D"/>
    <w:rsid w:val="00654A7D"/>
    <w:rsid w:val="00655A4E"/>
    <w:rsid w:val="00667D6D"/>
    <w:rsid w:val="00675014"/>
    <w:rsid w:val="00675D48"/>
    <w:rsid w:val="00684F92"/>
    <w:rsid w:val="006A0459"/>
    <w:rsid w:val="006A4FC6"/>
    <w:rsid w:val="006A59C3"/>
    <w:rsid w:val="006A7451"/>
    <w:rsid w:val="006B2530"/>
    <w:rsid w:val="006B4C5A"/>
    <w:rsid w:val="006B710C"/>
    <w:rsid w:val="006D1787"/>
    <w:rsid w:val="006D2702"/>
    <w:rsid w:val="006D372F"/>
    <w:rsid w:val="006D7E55"/>
    <w:rsid w:val="006E494D"/>
    <w:rsid w:val="007006C3"/>
    <w:rsid w:val="00700A47"/>
    <w:rsid w:val="007016B5"/>
    <w:rsid w:val="007029E0"/>
    <w:rsid w:val="00711A31"/>
    <w:rsid w:val="007139B4"/>
    <w:rsid w:val="00720DAE"/>
    <w:rsid w:val="0073032C"/>
    <w:rsid w:val="00742E0A"/>
    <w:rsid w:val="00742EFE"/>
    <w:rsid w:val="007438C9"/>
    <w:rsid w:val="007441B0"/>
    <w:rsid w:val="00746285"/>
    <w:rsid w:val="007503C8"/>
    <w:rsid w:val="0075113D"/>
    <w:rsid w:val="00755DE5"/>
    <w:rsid w:val="00757EEA"/>
    <w:rsid w:val="00760FBF"/>
    <w:rsid w:val="00763FD3"/>
    <w:rsid w:val="00767415"/>
    <w:rsid w:val="007719E3"/>
    <w:rsid w:val="00772DC6"/>
    <w:rsid w:val="00776B70"/>
    <w:rsid w:val="00777387"/>
    <w:rsid w:val="00783496"/>
    <w:rsid w:val="00793DC7"/>
    <w:rsid w:val="00797B37"/>
    <w:rsid w:val="007A5E72"/>
    <w:rsid w:val="007B489B"/>
    <w:rsid w:val="007B5560"/>
    <w:rsid w:val="007C0388"/>
    <w:rsid w:val="007C1994"/>
    <w:rsid w:val="007C1B65"/>
    <w:rsid w:val="007C2C55"/>
    <w:rsid w:val="007C3998"/>
    <w:rsid w:val="007C4068"/>
    <w:rsid w:val="007C73E8"/>
    <w:rsid w:val="007E7D1D"/>
    <w:rsid w:val="007E7DD8"/>
    <w:rsid w:val="007F43DE"/>
    <w:rsid w:val="008011D9"/>
    <w:rsid w:val="00803C5E"/>
    <w:rsid w:val="00804813"/>
    <w:rsid w:val="008137B4"/>
    <w:rsid w:val="0081413C"/>
    <w:rsid w:val="00820B18"/>
    <w:rsid w:val="0082738A"/>
    <w:rsid w:val="00834A52"/>
    <w:rsid w:val="0084126B"/>
    <w:rsid w:val="00850B8C"/>
    <w:rsid w:val="00853D2E"/>
    <w:rsid w:val="00854DFF"/>
    <w:rsid w:val="008606A3"/>
    <w:rsid w:val="00861723"/>
    <w:rsid w:val="00862A71"/>
    <w:rsid w:val="00876966"/>
    <w:rsid w:val="00876ED2"/>
    <w:rsid w:val="00880965"/>
    <w:rsid w:val="008826CF"/>
    <w:rsid w:val="00891D16"/>
    <w:rsid w:val="00893A82"/>
    <w:rsid w:val="008A6D9F"/>
    <w:rsid w:val="008B039C"/>
    <w:rsid w:val="008B309A"/>
    <w:rsid w:val="008B4C7E"/>
    <w:rsid w:val="008B4F19"/>
    <w:rsid w:val="008C1161"/>
    <w:rsid w:val="008C601F"/>
    <w:rsid w:val="008C7712"/>
    <w:rsid w:val="008D45FB"/>
    <w:rsid w:val="008E4020"/>
    <w:rsid w:val="008E7BC3"/>
    <w:rsid w:val="008F2795"/>
    <w:rsid w:val="008F3AB3"/>
    <w:rsid w:val="008F4F53"/>
    <w:rsid w:val="008F7023"/>
    <w:rsid w:val="00901DC1"/>
    <w:rsid w:val="009022D7"/>
    <w:rsid w:val="00905CD3"/>
    <w:rsid w:val="009107D2"/>
    <w:rsid w:val="00910B9C"/>
    <w:rsid w:val="00922BF6"/>
    <w:rsid w:val="009236C1"/>
    <w:rsid w:val="00930DD9"/>
    <w:rsid w:val="00935B73"/>
    <w:rsid w:val="00957AD1"/>
    <w:rsid w:val="00963E6E"/>
    <w:rsid w:val="00965148"/>
    <w:rsid w:val="009668D7"/>
    <w:rsid w:val="0098146D"/>
    <w:rsid w:val="00982791"/>
    <w:rsid w:val="00987A95"/>
    <w:rsid w:val="00990AB6"/>
    <w:rsid w:val="00991709"/>
    <w:rsid w:val="009965D7"/>
    <w:rsid w:val="00997501"/>
    <w:rsid w:val="009A1116"/>
    <w:rsid w:val="009B06DA"/>
    <w:rsid w:val="009C7AE7"/>
    <w:rsid w:val="009D0F6E"/>
    <w:rsid w:val="009D327B"/>
    <w:rsid w:val="009D4437"/>
    <w:rsid w:val="009D59A6"/>
    <w:rsid w:val="009E56E4"/>
    <w:rsid w:val="009F0222"/>
    <w:rsid w:val="009F1B9C"/>
    <w:rsid w:val="00A00A5E"/>
    <w:rsid w:val="00A10643"/>
    <w:rsid w:val="00A10BB8"/>
    <w:rsid w:val="00A14FDE"/>
    <w:rsid w:val="00A21B47"/>
    <w:rsid w:val="00A27A23"/>
    <w:rsid w:val="00A3330E"/>
    <w:rsid w:val="00A337EF"/>
    <w:rsid w:val="00A468CB"/>
    <w:rsid w:val="00A53DC4"/>
    <w:rsid w:val="00A540EE"/>
    <w:rsid w:val="00A54D07"/>
    <w:rsid w:val="00A560B3"/>
    <w:rsid w:val="00A56304"/>
    <w:rsid w:val="00A66218"/>
    <w:rsid w:val="00A66D3A"/>
    <w:rsid w:val="00A66F82"/>
    <w:rsid w:val="00A80914"/>
    <w:rsid w:val="00A80E02"/>
    <w:rsid w:val="00A90F0E"/>
    <w:rsid w:val="00A97191"/>
    <w:rsid w:val="00AA4E7A"/>
    <w:rsid w:val="00AA4EA9"/>
    <w:rsid w:val="00AA74B5"/>
    <w:rsid w:val="00AB4E15"/>
    <w:rsid w:val="00AD056E"/>
    <w:rsid w:val="00AE2E7A"/>
    <w:rsid w:val="00AE7AED"/>
    <w:rsid w:val="00AF136C"/>
    <w:rsid w:val="00AF343A"/>
    <w:rsid w:val="00AF4599"/>
    <w:rsid w:val="00AF603C"/>
    <w:rsid w:val="00B00840"/>
    <w:rsid w:val="00B0137D"/>
    <w:rsid w:val="00B01555"/>
    <w:rsid w:val="00B01A05"/>
    <w:rsid w:val="00B02CAD"/>
    <w:rsid w:val="00B0682C"/>
    <w:rsid w:val="00B1665A"/>
    <w:rsid w:val="00B201C0"/>
    <w:rsid w:val="00B20515"/>
    <w:rsid w:val="00B24486"/>
    <w:rsid w:val="00B25548"/>
    <w:rsid w:val="00B279AB"/>
    <w:rsid w:val="00B404AB"/>
    <w:rsid w:val="00B4585D"/>
    <w:rsid w:val="00B53B2F"/>
    <w:rsid w:val="00B54F1B"/>
    <w:rsid w:val="00B55BCB"/>
    <w:rsid w:val="00B62329"/>
    <w:rsid w:val="00B7622C"/>
    <w:rsid w:val="00B763EB"/>
    <w:rsid w:val="00B7675F"/>
    <w:rsid w:val="00B8238A"/>
    <w:rsid w:val="00B82A2F"/>
    <w:rsid w:val="00B85CA2"/>
    <w:rsid w:val="00BB63A1"/>
    <w:rsid w:val="00BB7E2F"/>
    <w:rsid w:val="00BC42B7"/>
    <w:rsid w:val="00BC5110"/>
    <w:rsid w:val="00BD68EB"/>
    <w:rsid w:val="00BE715E"/>
    <w:rsid w:val="00BF28D3"/>
    <w:rsid w:val="00C01C0D"/>
    <w:rsid w:val="00C05238"/>
    <w:rsid w:val="00C05A12"/>
    <w:rsid w:val="00C174EC"/>
    <w:rsid w:val="00C2064C"/>
    <w:rsid w:val="00C26405"/>
    <w:rsid w:val="00C2659A"/>
    <w:rsid w:val="00C2788A"/>
    <w:rsid w:val="00C278A1"/>
    <w:rsid w:val="00C33BF7"/>
    <w:rsid w:val="00C361EF"/>
    <w:rsid w:val="00C37163"/>
    <w:rsid w:val="00C40648"/>
    <w:rsid w:val="00C41871"/>
    <w:rsid w:val="00C5238E"/>
    <w:rsid w:val="00C533D8"/>
    <w:rsid w:val="00C562D2"/>
    <w:rsid w:val="00C56A32"/>
    <w:rsid w:val="00C57A03"/>
    <w:rsid w:val="00C603C9"/>
    <w:rsid w:val="00C70094"/>
    <w:rsid w:val="00C71504"/>
    <w:rsid w:val="00C81F35"/>
    <w:rsid w:val="00C87A18"/>
    <w:rsid w:val="00C911E7"/>
    <w:rsid w:val="00C94CAF"/>
    <w:rsid w:val="00C95DC0"/>
    <w:rsid w:val="00CA05D3"/>
    <w:rsid w:val="00CA40B9"/>
    <w:rsid w:val="00CB4863"/>
    <w:rsid w:val="00CB4A7C"/>
    <w:rsid w:val="00CC2A72"/>
    <w:rsid w:val="00CD003B"/>
    <w:rsid w:val="00CD2178"/>
    <w:rsid w:val="00CD4F97"/>
    <w:rsid w:val="00CD6F31"/>
    <w:rsid w:val="00CE5066"/>
    <w:rsid w:val="00CF1213"/>
    <w:rsid w:val="00CF227B"/>
    <w:rsid w:val="00CF3541"/>
    <w:rsid w:val="00CF52E9"/>
    <w:rsid w:val="00D01D88"/>
    <w:rsid w:val="00D04E39"/>
    <w:rsid w:val="00D22015"/>
    <w:rsid w:val="00D256EE"/>
    <w:rsid w:val="00D31FAE"/>
    <w:rsid w:val="00D32123"/>
    <w:rsid w:val="00D34126"/>
    <w:rsid w:val="00D40ABE"/>
    <w:rsid w:val="00D41F51"/>
    <w:rsid w:val="00D4230E"/>
    <w:rsid w:val="00D452C8"/>
    <w:rsid w:val="00D47462"/>
    <w:rsid w:val="00D5141A"/>
    <w:rsid w:val="00D51CA1"/>
    <w:rsid w:val="00D557CD"/>
    <w:rsid w:val="00D64C29"/>
    <w:rsid w:val="00D72379"/>
    <w:rsid w:val="00D734F5"/>
    <w:rsid w:val="00D750DD"/>
    <w:rsid w:val="00D851E4"/>
    <w:rsid w:val="00D858C4"/>
    <w:rsid w:val="00D97891"/>
    <w:rsid w:val="00DA1F34"/>
    <w:rsid w:val="00DA25B8"/>
    <w:rsid w:val="00DA52B1"/>
    <w:rsid w:val="00DA7CA7"/>
    <w:rsid w:val="00DB0A66"/>
    <w:rsid w:val="00DB35E3"/>
    <w:rsid w:val="00DB406D"/>
    <w:rsid w:val="00DB7A26"/>
    <w:rsid w:val="00DC33C5"/>
    <w:rsid w:val="00DC6BC5"/>
    <w:rsid w:val="00DD0AFB"/>
    <w:rsid w:val="00DD31EF"/>
    <w:rsid w:val="00DE1700"/>
    <w:rsid w:val="00DE21BC"/>
    <w:rsid w:val="00DE5A69"/>
    <w:rsid w:val="00DF1DE2"/>
    <w:rsid w:val="00DF4C2E"/>
    <w:rsid w:val="00E00CA2"/>
    <w:rsid w:val="00E014D0"/>
    <w:rsid w:val="00E053B1"/>
    <w:rsid w:val="00E072E2"/>
    <w:rsid w:val="00E11D69"/>
    <w:rsid w:val="00E33199"/>
    <w:rsid w:val="00E342EE"/>
    <w:rsid w:val="00E4033C"/>
    <w:rsid w:val="00E40899"/>
    <w:rsid w:val="00E4211F"/>
    <w:rsid w:val="00E4356A"/>
    <w:rsid w:val="00E44D73"/>
    <w:rsid w:val="00E46849"/>
    <w:rsid w:val="00E47003"/>
    <w:rsid w:val="00E50754"/>
    <w:rsid w:val="00E55F5C"/>
    <w:rsid w:val="00E5775D"/>
    <w:rsid w:val="00E61600"/>
    <w:rsid w:val="00E620E1"/>
    <w:rsid w:val="00E634BD"/>
    <w:rsid w:val="00E64887"/>
    <w:rsid w:val="00E669F1"/>
    <w:rsid w:val="00E67827"/>
    <w:rsid w:val="00E7177C"/>
    <w:rsid w:val="00E73912"/>
    <w:rsid w:val="00E805B5"/>
    <w:rsid w:val="00E80FBA"/>
    <w:rsid w:val="00E84112"/>
    <w:rsid w:val="00E84FFD"/>
    <w:rsid w:val="00E87AF6"/>
    <w:rsid w:val="00E9511A"/>
    <w:rsid w:val="00E97BF1"/>
    <w:rsid w:val="00E97E4C"/>
    <w:rsid w:val="00EA0D04"/>
    <w:rsid w:val="00EA0F65"/>
    <w:rsid w:val="00EA23F6"/>
    <w:rsid w:val="00EA48E2"/>
    <w:rsid w:val="00EA4A88"/>
    <w:rsid w:val="00EA5375"/>
    <w:rsid w:val="00EB4D8E"/>
    <w:rsid w:val="00EB6165"/>
    <w:rsid w:val="00EC4349"/>
    <w:rsid w:val="00EC50CE"/>
    <w:rsid w:val="00EC710F"/>
    <w:rsid w:val="00ED12C8"/>
    <w:rsid w:val="00ED3F2D"/>
    <w:rsid w:val="00ED7E38"/>
    <w:rsid w:val="00EE0D9A"/>
    <w:rsid w:val="00EE2C47"/>
    <w:rsid w:val="00EE2D05"/>
    <w:rsid w:val="00EE3393"/>
    <w:rsid w:val="00EE4269"/>
    <w:rsid w:val="00EF143D"/>
    <w:rsid w:val="00EF2DE2"/>
    <w:rsid w:val="00EF3878"/>
    <w:rsid w:val="00F04E1F"/>
    <w:rsid w:val="00F05230"/>
    <w:rsid w:val="00F0559B"/>
    <w:rsid w:val="00F173D3"/>
    <w:rsid w:val="00F21C5E"/>
    <w:rsid w:val="00F231AC"/>
    <w:rsid w:val="00F23868"/>
    <w:rsid w:val="00F266F5"/>
    <w:rsid w:val="00F2743F"/>
    <w:rsid w:val="00F30C52"/>
    <w:rsid w:val="00F31041"/>
    <w:rsid w:val="00F339AB"/>
    <w:rsid w:val="00F3459C"/>
    <w:rsid w:val="00F36F13"/>
    <w:rsid w:val="00F40083"/>
    <w:rsid w:val="00F400C7"/>
    <w:rsid w:val="00F42F4C"/>
    <w:rsid w:val="00F47D0F"/>
    <w:rsid w:val="00F51CC3"/>
    <w:rsid w:val="00F566ED"/>
    <w:rsid w:val="00F62DF0"/>
    <w:rsid w:val="00F62E52"/>
    <w:rsid w:val="00F65FFB"/>
    <w:rsid w:val="00F74770"/>
    <w:rsid w:val="00F80124"/>
    <w:rsid w:val="00F803F1"/>
    <w:rsid w:val="00F80721"/>
    <w:rsid w:val="00F82AC8"/>
    <w:rsid w:val="00FB07E5"/>
    <w:rsid w:val="00FB6A71"/>
    <w:rsid w:val="00FC67E8"/>
    <w:rsid w:val="00FD737F"/>
    <w:rsid w:val="00FE0721"/>
    <w:rsid w:val="00FE1E51"/>
    <w:rsid w:val="00FE7EDD"/>
    <w:rsid w:val="00FF1771"/>
    <w:rsid w:val="00FF1B25"/>
    <w:rsid w:val="00FF38FA"/>
    <w:rsid w:val="00FF71FB"/>
    <w:rsid w:val="00FF74DB"/>
    <w:rsid w:val="00FF7E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160843-5C1C-48D1-9F7D-4375C01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草案條文"/>
    <w:basedOn w:val="a"/>
    <w:qFormat/>
    <w:rsid w:val="00353007"/>
    <w:pPr>
      <w:ind w:left="283" w:hangingChars="118" w:hanging="283"/>
      <w:jc w:val="both"/>
    </w:pPr>
    <w:rPr>
      <w:rFonts w:ascii="標楷體" w:eastAsia="標楷體" w:hAnsi="標楷體" w:cs="Times New Roman"/>
      <w:color w:val="000000"/>
      <w:szCs w:val="24"/>
    </w:rPr>
  </w:style>
  <w:style w:type="paragraph" w:styleId="a5">
    <w:name w:val="List Paragraph"/>
    <w:basedOn w:val="a"/>
    <w:uiPriority w:val="34"/>
    <w:qFormat/>
    <w:rsid w:val="00353007"/>
    <w:pPr>
      <w:ind w:leftChars="200" w:left="480"/>
    </w:pPr>
  </w:style>
  <w:style w:type="paragraph" w:styleId="a6">
    <w:name w:val="header"/>
    <w:basedOn w:val="a"/>
    <w:link w:val="a7"/>
    <w:uiPriority w:val="99"/>
    <w:unhideWhenUsed/>
    <w:rsid w:val="00DD0AFB"/>
    <w:pPr>
      <w:tabs>
        <w:tab w:val="center" w:pos="4153"/>
        <w:tab w:val="right" w:pos="8306"/>
      </w:tabs>
      <w:snapToGrid w:val="0"/>
    </w:pPr>
    <w:rPr>
      <w:sz w:val="20"/>
      <w:szCs w:val="20"/>
    </w:rPr>
  </w:style>
  <w:style w:type="character" w:customStyle="1" w:styleId="a7">
    <w:name w:val="頁首 字元"/>
    <w:basedOn w:val="a0"/>
    <w:link w:val="a6"/>
    <w:uiPriority w:val="99"/>
    <w:rsid w:val="00DD0AFB"/>
    <w:rPr>
      <w:sz w:val="20"/>
      <w:szCs w:val="20"/>
    </w:rPr>
  </w:style>
  <w:style w:type="paragraph" w:styleId="a8">
    <w:name w:val="footer"/>
    <w:basedOn w:val="a"/>
    <w:link w:val="a9"/>
    <w:uiPriority w:val="99"/>
    <w:unhideWhenUsed/>
    <w:rsid w:val="00DD0AFB"/>
    <w:pPr>
      <w:tabs>
        <w:tab w:val="center" w:pos="4153"/>
        <w:tab w:val="right" w:pos="8306"/>
      </w:tabs>
      <w:snapToGrid w:val="0"/>
    </w:pPr>
    <w:rPr>
      <w:sz w:val="20"/>
      <w:szCs w:val="20"/>
    </w:rPr>
  </w:style>
  <w:style w:type="character" w:customStyle="1" w:styleId="a9">
    <w:name w:val="頁尾 字元"/>
    <w:basedOn w:val="a0"/>
    <w:link w:val="a8"/>
    <w:uiPriority w:val="99"/>
    <w:rsid w:val="00DD0AFB"/>
    <w:rPr>
      <w:sz w:val="20"/>
      <w:szCs w:val="20"/>
    </w:rPr>
  </w:style>
  <w:style w:type="paragraph" w:styleId="aa">
    <w:name w:val="Balloon Text"/>
    <w:basedOn w:val="a"/>
    <w:link w:val="ab"/>
    <w:uiPriority w:val="99"/>
    <w:semiHidden/>
    <w:unhideWhenUsed/>
    <w:rsid w:val="000363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6340"/>
    <w:rPr>
      <w:rFonts w:asciiTheme="majorHAnsi" w:eastAsiaTheme="majorEastAsia" w:hAnsiTheme="majorHAnsi" w:cstheme="majorBidi"/>
      <w:sz w:val="18"/>
      <w:szCs w:val="18"/>
    </w:rPr>
  </w:style>
  <w:style w:type="paragraph" w:styleId="ac">
    <w:name w:val="Plain Text"/>
    <w:basedOn w:val="a"/>
    <w:link w:val="ad"/>
    <w:uiPriority w:val="99"/>
    <w:unhideWhenUsed/>
    <w:rsid w:val="00F40083"/>
    <w:rPr>
      <w:rFonts w:ascii="Calibri" w:eastAsia="新細明體" w:hAnsi="Courier New" w:cs="Courier New"/>
      <w:szCs w:val="24"/>
    </w:rPr>
  </w:style>
  <w:style w:type="character" w:customStyle="1" w:styleId="ad">
    <w:name w:val="純文字 字元"/>
    <w:basedOn w:val="a0"/>
    <w:link w:val="ac"/>
    <w:uiPriority w:val="99"/>
    <w:rsid w:val="00F40083"/>
    <w:rPr>
      <w:rFonts w:ascii="Calibri" w:eastAsia="新細明體" w:hAnsi="Courier New" w:cs="Courier New"/>
      <w:szCs w:val="24"/>
    </w:rPr>
  </w:style>
  <w:style w:type="character" w:styleId="ae">
    <w:name w:val="Hyperlink"/>
    <w:basedOn w:val="a0"/>
    <w:uiPriority w:val="99"/>
    <w:semiHidden/>
    <w:unhideWhenUsed/>
    <w:rsid w:val="00746285"/>
    <w:rPr>
      <w:strike w:val="0"/>
      <w:dstrike w:val="0"/>
      <w:color w:val="017CA5"/>
      <w:u w:val="none"/>
      <w:effect w:val="none"/>
    </w:rPr>
  </w:style>
  <w:style w:type="paragraph" w:styleId="HTML">
    <w:name w:val="HTML Preformatted"/>
    <w:basedOn w:val="a"/>
    <w:link w:val="HTML0"/>
    <w:uiPriority w:val="99"/>
    <w:unhideWhenUsed/>
    <w:rsid w:val="00D452C8"/>
    <w:rPr>
      <w:rFonts w:ascii="Courier New" w:hAnsi="Courier New" w:cs="Courier New"/>
      <w:sz w:val="20"/>
      <w:szCs w:val="20"/>
    </w:rPr>
  </w:style>
  <w:style w:type="character" w:customStyle="1" w:styleId="HTML0">
    <w:name w:val="HTML 預設格式 字元"/>
    <w:basedOn w:val="a0"/>
    <w:link w:val="HTML"/>
    <w:uiPriority w:val="99"/>
    <w:rsid w:val="00D452C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526">
      <w:bodyDiv w:val="1"/>
      <w:marLeft w:val="0"/>
      <w:marRight w:val="0"/>
      <w:marTop w:val="0"/>
      <w:marBottom w:val="0"/>
      <w:divBdr>
        <w:top w:val="none" w:sz="0" w:space="0" w:color="auto"/>
        <w:left w:val="none" w:sz="0" w:space="0" w:color="auto"/>
        <w:bottom w:val="none" w:sz="0" w:space="0" w:color="auto"/>
        <w:right w:val="none" w:sz="0" w:space="0" w:color="auto"/>
      </w:divBdr>
    </w:div>
    <w:div w:id="552542158">
      <w:bodyDiv w:val="1"/>
      <w:marLeft w:val="0"/>
      <w:marRight w:val="0"/>
      <w:marTop w:val="0"/>
      <w:marBottom w:val="0"/>
      <w:divBdr>
        <w:top w:val="none" w:sz="0" w:space="0" w:color="auto"/>
        <w:left w:val="none" w:sz="0" w:space="0" w:color="auto"/>
        <w:bottom w:val="none" w:sz="0" w:space="0" w:color="auto"/>
        <w:right w:val="none" w:sz="0" w:space="0" w:color="auto"/>
      </w:divBdr>
    </w:div>
    <w:div w:id="1306203749">
      <w:bodyDiv w:val="1"/>
      <w:marLeft w:val="0"/>
      <w:marRight w:val="0"/>
      <w:marTop w:val="0"/>
      <w:marBottom w:val="0"/>
      <w:divBdr>
        <w:top w:val="none" w:sz="0" w:space="0" w:color="auto"/>
        <w:left w:val="none" w:sz="0" w:space="0" w:color="auto"/>
        <w:bottom w:val="none" w:sz="0" w:space="0" w:color="auto"/>
        <w:right w:val="none" w:sz="0" w:space="0" w:color="auto"/>
      </w:divBdr>
    </w:div>
    <w:div w:id="1563907750">
      <w:bodyDiv w:val="1"/>
      <w:marLeft w:val="0"/>
      <w:marRight w:val="0"/>
      <w:marTop w:val="0"/>
      <w:marBottom w:val="0"/>
      <w:divBdr>
        <w:top w:val="none" w:sz="0" w:space="0" w:color="auto"/>
        <w:left w:val="none" w:sz="0" w:space="0" w:color="auto"/>
        <w:bottom w:val="none" w:sz="0" w:space="0" w:color="auto"/>
        <w:right w:val="none" w:sz="0" w:space="0" w:color="auto"/>
      </w:divBdr>
    </w:div>
    <w:div w:id="1702512430">
      <w:bodyDiv w:val="1"/>
      <w:marLeft w:val="0"/>
      <w:marRight w:val="0"/>
      <w:marTop w:val="0"/>
      <w:marBottom w:val="0"/>
      <w:divBdr>
        <w:top w:val="none" w:sz="0" w:space="0" w:color="auto"/>
        <w:left w:val="none" w:sz="0" w:space="0" w:color="auto"/>
        <w:bottom w:val="none" w:sz="0" w:space="0" w:color="auto"/>
        <w:right w:val="none" w:sz="0" w:space="0" w:color="auto"/>
      </w:divBdr>
    </w:div>
    <w:div w:id="18777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CACB-951F-419F-9C17-1AA200E3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1089</Words>
  <Characters>6209</Characters>
  <Application>Microsoft Office Word</Application>
  <DocSecurity>0</DocSecurity>
  <Lines>51</Lines>
  <Paragraphs>14</Paragraphs>
  <ScaleCrop>false</ScaleCrop>
  <Company>Hewlett-Packard Company</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蔡耀鋒</dc:creator>
  <cp:lastModifiedBy>李佳欣</cp:lastModifiedBy>
  <cp:revision>2</cp:revision>
  <cp:lastPrinted>2018-10-05T05:43:00Z</cp:lastPrinted>
  <dcterms:created xsi:type="dcterms:W3CDTF">2018-10-15T08:54:00Z</dcterms:created>
  <dcterms:modified xsi:type="dcterms:W3CDTF">2018-10-15T08:54:00Z</dcterms:modified>
</cp:coreProperties>
</file>