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62" w:type="dxa"/>
        <w:tblInd w:w="413" w:type="dxa"/>
        <w:tblLayout w:type="fixed"/>
        <w:tblCellMar>
          <w:left w:w="10" w:type="dxa"/>
          <w:right w:w="10" w:type="dxa"/>
        </w:tblCellMar>
        <w:tblLook w:val="04A0" w:firstRow="1" w:lastRow="0" w:firstColumn="1" w:lastColumn="0" w:noHBand="0" w:noVBand="1"/>
      </w:tblPr>
      <w:tblGrid>
        <w:gridCol w:w="142"/>
        <w:gridCol w:w="142"/>
        <w:gridCol w:w="8378"/>
      </w:tblGrid>
      <w:tr w:rsidR="00590824">
        <w:tblPrEx>
          <w:tblCellMar>
            <w:top w:w="0" w:type="dxa"/>
            <w:bottom w:w="0" w:type="dxa"/>
          </w:tblCellMar>
        </w:tblPrEx>
        <w:trPr>
          <w:cantSplit/>
          <w:trHeight w:val="13830"/>
        </w:trPr>
        <w:tc>
          <w:tcPr>
            <w:tcW w:w="142" w:type="dxa"/>
            <w:tcBorders>
              <w:left w:val="single" w:sz="48" w:space="0" w:color="000000"/>
              <w:right w:val="single" w:sz="24" w:space="0" w:color="000000"/>
            </w:tcBorders>
            <w:shd w:val="clear" w:color="auto" w:fill="auto"/>
            <w:tcMar>
              <w:top w:w="0" w:type="dxa"/>
              <w:left w:w="28" w:type="dxa"/>
              <w:bottom w:w="0" w:type="dxa"/>
              <w:right w:w="28" w:type="dxa"/>
            </w:tcMar>
          </w:tcPr>
          <w:p w:rsidR="00590824" w:rsidRDefault="00590824">
            <w:pPr>
              <w:tabs>
                <w:tab w:val="left" w:leader="dot" w:pos="8222"/>
              </w:tabs>
              <w:snapToGrid w:val="0"/>
              <w:spacing w:line="480" w:lineRule="auto"/>
              <w:ind w:left="567"/>
              <w:jc w:val="both"/>
              <w:rPr>
                <w:rFonts w:eastAsia="全真中圓體"/>
                <w:b/>
                <w:color w:val="000000"/>
                <w:sz w:val="44"/>
              </w:rPr>
            </w:pPr>
            <w:bookmarkStart w:id="0" w:name="_GoBack"/>
            <w:bookmarkEnd w:id="0"/>
          </w:p>
        </w:tc>
        <w:tc>
          <w:tcPr>
            <w:tcW w:w="142" w:type="dxa"/>
            <w:tcBorders>
              <w:left w:val="single" w:sz="24" w:space="0" w:color="000000"/>
              <w:right w:val="single" w:sz="48" w:space="0" w:color="000000"/>
            </w:tcBorders>
            <w:shd w:val="clear" w:color="auto" w:fill="auto"/>
            <w:tcMar>
              <w:top w:w="0" w:type="dxa"/>
              <w:left w:w="28" w:type="dxa"/>
              <w:bottom w:w="0" w:type="dxa"/>
              <w:right w:w="28" w:type="dxa"/>
            </w:tcMar>
          </w:tcPr>
          <w:p w:rsidR="00590824" w:rsidRDefault="00590824">
            <w:pPr>
              <w:tabs>
                <w:tab w:val="left" w:leader="dot" w:pos="8222"/>
              </w:tabs>
              <w:snapToGrid w:val="0"/>
              <w:spacing w:line="480" w:lineRule="auto"/>
              <w:ind w:left="567"/>
              <w:jc w:val="both"/>
              <w:rPr>
                <w:rFonts w:eastAsia="全真中圓體"/>
                <w:b/>
                <w:color w:val="000000"/>
                <w:sz w:val="44"/>
              </w:rPr>
            </w:pPr>
          </w:p>
        </w:tc>
        <w:tc>
          <w:tcPr>
            <w:tcW w:w="8378" w:type="dxa"/>
            <w:tcBorders>
              <w:left w:val="single" w:sz="48" w:space="0" w:color="000000"/>
            </w:tcBorders>
            <w:shd w:val="clear" w:color="auto" w:fill="auto"/>
            <w:tcMar>
              <w:top w:w="0" w:type="dxa"/>
              <w:left w:w="28" w:type="dxa"/>
              <w:bottom w:w="0" w:type="dxa"/>
              <w:right w:w="28" w:type="dxa"/>
            </w:tcMar>
            <w:vAlign w:val="center"/>
          </w:tcPr>
          <w:p w:rsidR="00590824" w:rsidRDefault="00232EC3">
            <w:pPr>
              <w:pStyle w:val="AA0"/>
              <w:tabs>
                <w:tab w:val="clear" w:pos="8222"/>
              </w:tabs>
              <w:spacing w:line="360" w:lineRule="auto"/>
              <w:rPr>
                <w:rFonts w:ascii="標楷體" w:eastAsia="標楷體" w:hAnsi="標楷體"/>
                <w:b/>
                <w:spacing w:val="0"/>
              </w:rPr>
            </w:pPr>
            <w:r>
              <w:rPr>
                <w:rFonts w:ascii="標楷體" w:eastAsia="標楷體" w:hAnsi="標楷體"/>
                <w:b/>
                <w:spacing w:val="0"/>
              </w:rPr>
              <w:t>第一章</w:t>
            </w:r>
          </w:p>
          <w:p w:rsidR="00590824" w:rsidRDefault="00232EC3">
            <w:pPr>
              <w:pStyle w:val="AA0"/>
              <w:tabs>
                <w:tab w:val="clear" w:pos="8222"/>
              </w:tabs>
              <w:spacing w:line="360" w:lineRule="auto"/>
              <w:rPr>
                <w:rFonts w:ascii="標楷體" w:eastAsia="標楷體" w:hAnsi="標楷體"/>
                <w:b/>
                <w:spacing w:val="0"/>
              </w:rPr>
            </w:pPr>
            <w:r>
              <w:rPr>
                <w:rFonts w:ascii="標楷體" w:eastAsia="標楷體" w:hAnsi="標楷體"/>
                <w:b/>
                <w:spacing w:val="0"/>
              </w:rPr>
              <w:t>監造計畫與品質計畫</w:t>
            </w:r>
          </w:p>
          <w:p w:rsidR="00590824" w:rsidRDefault="00232EC3">
            <w:pPr>
              <w:pStyle w:val="AA0"/>
              <w:tabs>
                <w:tab w:val="clear" w:pos="8222"/>
              </w:tabs>
              <w:spacing w:line="360" w:lineRule="auto"/>
            </w:pPr>
            <w:r>
              <w:rPr>
                <w:rFonts w:ascii="標楷體" w:eastAsia="標楷體" w:hAnsi="標楷體"/>
                <w:b/>
                <w:spacing w:val="0"/>
              </w:rPr>
              <w:t>製作綱要</w:t>
            </w:r>
          </w:p>
        </w:tc>
      </w:tr>
    </w:tbl>
    <w:p w:rsidR="00590824" w:rsidRDefault="00590824">
      <w:pPr>
        <w:pStyle w:val="AA0"/>
        <w:pageBreakBefore/>
        <w:tabs>
          <w:tab w:val="clear" w:pos="8222"/>
        </w:tabs>
        <w:spacing w:line="360" w:lineRule="auto"/>
      </w:pPr>
    </w:p>
    <w:p w:rsidR="00590824" w:rsidRDefault="00590824">
      <w:pPr>
        <w:pStyle w:val="AA0"/>
        <w:tabs>
          <w:tab w:val="clear" w:pos="8222"/>
        </w:tabs>
        <w:spacing w:line="360" w:lineRule="auto"/>
        <w:rPr>
          <w:rFonts w:ascii="標楷體" w:eastAsia="標楷體" w:hAnsi="標楷體"/>
          <w:b/>
          <w:spacing w:val="0"/>
        </w:rPr>
      </w:pPr>
    </w:p>
    <w:p w:rsidR="00590824" w:rsidRDefault="00590824">
      <w:pPr>
        <w:pStyle w:val="AA0"/>
        <w:tabs>
          <w:tab w:val="clear" w:pos="8222"/>
        </w:tabs>
        <w:spacing w:line="360" w:lineRule="auto"/>
        <w:rPr>
          <w:rFonts w:ascii="標楷體" w:eastAsia="標楷體" w:hAnsi="標楷體"/>
          <w:b/>
          <w:spacing w:val="0"/>
        </w:rPr>
      </w:pPr>
    </w:p>
    <w:p w:rsidR="00590824" w:rsidRDefault="00590824">
      <w:pPr>
        <w:pStyle w:val="AA0"/>
        <w:tabs>
          <w:tab w:val="clear" w:pos="8222"/>
        </w:tabs>
        <w:spacing w:line="360" w:lineRule="auto"/>
        <w:rPr>
          <w:rFonts w:ascii="標楷體" w:eastAsia="標楷體" w:hAnsi="標楷體"/>
          <w:b/>
          <w:spacing w:val="0"/>
        </w:rPr>
      </w:pPr>
    </w:p>
    <w:p w:rsidR="00590824" w:rsidRDefault="00590824">
      <w:pPr>
        <w:pStyle w:val="AA0"/>
        <w:tabs>
          <w:tab w:val="clear" w:pos="8222"/>
        </w:tabs>
        <w:spacing w:line="360" w:lineRule="auto"/>
        <w:rPr>
          <w:rFonts w:ascii="標楷體" w:eastAsia="標楷體" w:hAnsi="標楷體"/>
          <w:b/>
          <w:spacing w:val="0"/>
        </w:rPr>
      </w:pPr>
    </w:p>
    <w:p w:rsidR="00590824" w:rsidRDefault="00232EC3">
      <w:pPr>
        <w:pStyle w:val="AA0"/>
        <w:tabs>
          <w:tab w:val="clear" w:pos="8222"/>
        </w:tabs>
        <w:spacing w:line="360" w:lineRule="auto"/>
        <w:rPr>
          <w:rFonts w:ascii="標楷體" w:eastAsia="標楷體" w:hAnsi="標楷體"/>
          <w:b/>
          <w:spacing w:val="0"/>
        </w:rPr>
        <w:sectPr w:rsidR="00590824">
          <w:pgSz w:w="11907" w:h="16840"/>
          <w:pgMar w:top="1418" w:right="1418" w:bottom="1418" w:left="1418" w:header="851" w:footer="567" w:gutter="0"/>
          <w:cols w:space="720"/>
        </w:sectPr>
      </w:pPr>
      <w:r>
        <w:rPr>
          <w:rFonts w:ascii="標楷體" w:eastAsia="標楷體" w:hAnsi="標楷體"/>
          <w:b/>
          <w:spacing w:val="0"/>
        </w:rPr>
        <w:t>監造計畫製作綱要</w:t>
      </w:r>
    </w:p>
    <w:p w:rsidR="00590824" w:rsidRDefault="00232EC3">
      <w:pPr>
        <w:pStyle w:val="Af"/>
        <w:rPr>
          <w:rFonts w:ascii="標楷體" w:hAnsi="標楷體"/>
          <w:szCs w:val="36"/>
        </w:rPr>
      </w:pPr>
      <w:r>
        <w:rPr>
          <w:rFonts w:ascii="標楷體" w:hAnsi="標楷體"/>
          <w:szCs w:val="36"/>
        </w:rPr>
        <w:lastRenderedPageBreak/>
        <w:t>目　　錄</w:t>
      </w:r>
    </w:p>
    <w:p w:rsidR="00590824" w:rsidRDefault="00590824">
      <w:pPr>
        <w:pStyle w:val="Af"/>
        <w:spacing w:line="240" w:lineRule="auto"/>
        <w:rPr>
          <w:rFonts w:ascii="標楷體" w:hAnsi="標楷體"/>
          <w:b w:val="0"/>
          <w:sz w:val="28"/>
          <w:szCs w:val="28"/>
        </w:rPr>
      </w:pPr>
    </w:p>
    <w:p w:rsidR="00590824" w:rsidRDefault="00232EC3">
      <w:pPr>
        <w:pStyle w:val="10"/>
        <w:tabs>
          <w:tab w:val="right" w:leader="dot" w:pos="9061"/>
        </w:tabs>
      </w:pPr>
      <w:r>
        <w:rPr>
          <w:bCs w:val="0"/>
          <w:caps w:val="0"/>
          <w:sz w:val="36"/>
        </w:rPr>
        <w:fldChar w:fldCharType="begin"/>
      </w:r>
      <w:r>
        <w:instrText xml:space="preserve"> TOC \o "1-2" \u </w:instrText>
      </w:r>
      <w:r>
        <w:rPr>
          <w:bCs w:val="0"/>
          <w:caps w:val="0"/>
          <w:sz w:val="36"/>
        </w:rPr>
        <w:fldChar w:fldCharType="separate"/>
      </w:r>
      <w:r>
        <w:rPr>
          <w:rFonts w:ascii="標楷體" w:hAnsi="標楷體"/>
          <w:color w:val="000000"/>
          <w:sz w:val="28"/>
          <w:szCs w:val="28"/>
        </w:rPr>
        <w:t>前言</w:t>
      </w:r>
      <w:r>
        <w:rPr>
          <w:sz w:val="28"/>
          <w:szCs w:val="28"/>
        </w:rPr>
        <w:tab/>
        <w:t>1-1</w:t>
      </w:r>
    </w:p>
    <w:p w:rsidR="00590824" w:rsidRDefault="00232EC3">
      <w:pPr>
        <w:pStyle w:val="10"/>
        <w:tabs>
          <w:tab w:val="right" w:leader="dot" w:pos="9061"/>
        </w:tabs>
      </w:pPr>
      <w:r>
        <w:rPr>
          <w:rFonts w:ascii="標楷體" w:hAnsi="標楷體"/>
          <w:color w:val="000000"/>
          <w:sz w:val="28"/>
          <w:szCs w:val="28"/>
        </w:rPr>
        <w:t>第一章監造範圍</w:t>
      </w:r>
      <w:r>
        <w:rPr>
          <w:sz w:val="28"/>
          <w:szCs w:val="28"/>
        </w:rPr>
        <w:tab/>
        <w:t>1-3</w:t>
      </w:r>
    </w:p>
    <w:p w:rsidR="00590824" w:rsidRDefault="00232EC3">
      <w:pPr>
        <w:pStyle w:val="20"/>
      </w:pPr>
      <w:r>
        <w:t>1</w:t>
      </w:r>
      <w:r>
        <w:t>依據</w:t>
      </w:r>
      <w:r>
        <w:tab/>
        <w:t>1-3</w:t>
      </w:r>
    </w:p>
    <w:p w:rsidR="00590824" w:rsidRDefault="00232EC3">
      <w:pPr>
        <w:pStyle w:val="20"/>
      </w:pPr>
      <w:r>
        <w:t>2</w:t>
      </w:r>
      <w:r>
        <w:t>工程概要</w:t>
      </w:r>
      <w:r>
        <w:tab/>
        <w:t>1-3</w:t>
      </w:r>
    </w:p>
    <w:p w:rsidR="00590824" w:rsidRDefault="00232EC3">
      <w:pPr>
        <w:pStyle w:val="20"/>
      </w:pPr>
      <w:r>
        <w:t>3</w:t>
      </w:r>
      <w:r>
        <w:t>工程主要施工項目及數量</w:t>
      </w:r>
      <w:r>
        <w:tab/>
        <w:t>1-3</w:t>
      </w:r>
    </w:p>
    <w:p w:rsidR="00590824" w:rsidRDefault="00232EC3">
      <w:pPr>
        <w:pStyle w:val="20"/>
      </w:pPr>
      <w:r>
        <w:t>4</w:t>
      </w:r>
      <w:r>
        <w:t>適用對象</w:t>
      </w:r>
      <w:r>
        <w:tab/>
        <w:t>1-4</w:t>
      </w:r>
    </w:p>
    <w:p w:rsidR="00590824" w:rsidRDefault="00232EC3">
      <w:pPr>
        <w:pStyle w:val="20"/>
      </w:pPr>
      <w:r>
        <w:t>5</w:t>
      </w:r>
      <w:r>
        <w:t>名詞定義</w:t>
      </w:r>
      <w:r>
        <w:tab/>
        <w:t>1-4</w:t>
      </w:r>
    </w:p>
    <w:p w:rsidR="00590824" w:rsidRDefault="00232EC3">
      <w:pPr>
        <w:pStyle w:val="10"/>
        <w:tabs>
          <w:tab w:val="right" w:leader="dot" w:pos="9061"/>
        </w:tabs>
      </w:pPr>
      <w:r>
        <w:rPr>
          <w:rFonts w:ascii="標楷體" w:hAnsi="標楷體"/>
          <w:color w:val="000000"/>
          <w:sz w:val="28"/>
          <w:szCs w:val="28"/>
        </w:rPr>
        <w:t>第二章監造組織</w:t>
      </w:r>
      <w:r>
        <w:rPr>
          <w:sz w:val="28"/>
          <w:szCs w:val="28"/>
        </w:rPr>
        <w:tab/>
        <w:t>1-5</w:t>
      </w:r>
    </w:p>
    <w:p w:rsidR="00590824" w:rsidRDefault="00232EC3">
      <w:pPr>
        <w:pStyle w:val="20"/>
      </w:pPr>
      <w:r>
        <w:t>1</w:t>
      </w:r>
      <w:r>
        <w:t>監造組織</w:t>
      </w:r>
      <w:r>
        <w:tab/>
        <w:t>1-5</w:t>
      </w:r>
    </w:p>
    <w:p w:rsidR="00590824" w:rsidRDefault="00232EC3">
      <w:pPr>
        <w:pStyle w:val="20"/>
      </w:pPr>
      <w:r>
        <w:t>2</w:t>
      </w:r>
      <w:r>
        <w:t>工作職掌</w:t>
      </w:r>
      <w:r>
        <w:tab/>
        <w:t>1-5</w:t>
      </w:r>
    </w:p>
    <w:p w:rsidR="00590824" w:rsidRDefault="00232EC3">
      <w:pPr>
        <w:pStyle w:val="10"/>
        <w:tabs>
          <w:tab w:val="right" w:leader="dot" w:pos="9061"/>
        </w:tabs>
      </w:pPr>
      <w:r>
        <w:rPr>
          <w:rFonts w:ascii="標楷體" w:hAnsi="標楷體"/>
          <w:color w:val="000000"/>
          <w:sz w:val="28"/>
          <w:szCs w:val="28"/>
        </w:rPr>
        <w:t>第三章品質計畫審查作業程序</w:t>
      </w:r>
      <w:r>
        <w:rPr>
          <w:sz w:val="28"/>
          <w:szCs w:val="28"/>
        </w:rPr>
        <w:tab/>
        <w:t>1-7</w:t>
      </w:r>
    </w:p>
    <w:p w:rsidR="00590824" w:rsidRDefault="00232EC3">
      <w:pPr>
        <w:pStyle w:val="20"/>
      </w:pPr>
      <w:r>
        <w:t>1</w:t>
      </w:r>
      <w:r>
        <w:t>審查作業程序</w:t>
      </w:r>
      <w:r>
        <w:tab/>
        <w:t>1-7</w:t>
      </w:r>
    </w:p>
    <w:p w:rsidR="00590824" w:rsidRDefault="00232EC3">
      <w:pPr>
        <w:pStyle w:val="20"/>
      </w:pPr>
      <w:r>
        <w:t>2</w:t>
      </w:r>
      <w:r>
        <w:t>審查重點</w:t>
      </w:r>
      <w:r>
        <w:tab/>
        <w:t>1-7</w:t>
      </w:r>
    </w:p>
    <w:p w:rsidR="00590824" w:rsidRDefault="00232EC3">
      <w:pPr>
        <w:pStyle w:val="20"/>
      </w:pPr>
      <w:r>
        <w:t>3</w:t>
      </w:r>
      <w:r>
        <w:t>應用表單</w:t>
      </w:r>
      <w:r>
        <w:tab/>
        <w:t>1-7</w:t>
      </w:r>
    </w:p>
    <w:p w:rsidR="00590824" w:rsidRDefault="00232EC3">
      <w:pPr>
        <w:pStyle w:val="10"/>
        <w:tabs>
          <w:tab w:val="right" w:leader="dot" w:pos="9061"/>
        </w:tabs>
      </w:pPr>
      <w:r>
        <w:rPr>
          <w:rFonts w:ascii="標楷體" w:hAnsi="標楷體"/>
          <w:color w:val="000000"/>
          <w:sz w:val="28"/>
          <w:szCs w:val="28"/>
        </w:rPr>
        <w:t>第四章施工計畫審查作業程序</w:t>
      </w:r>
      <w:r>
        <w:rPr>
          <w:sz w:val="28"/>
          <w:szCs w:val="28"/>
        </w:rPr>
        <w:tab/>
        <w:t>1-10</w:t>
      </w:r>
    </w:p>
    <w:p w:rsidR="00590824" w:rsidRDefault="00232EC3">
      <w:pPr>
        <w:pStyle w:val="20"/>
      </w:pPr>
      <w:r>
        <w:t>1</w:t>
      </w:r>
      <w:r>
        <w:t>施工計畫分階段送審</w:t>
      </w:r>
      <w:r>
        <w:tab/>
        <w:t>1-10</w:t>
      </w:r>
    </w:p>
    <w:p w:rsidR="00590824" w:rsidRDefault="00232EC3">
      <w:pPr>
        <w:pStyle w:val="20"/>
      </w:pPr>
      <w:r>
        <w:t>2</w:t>
      </w:r>
      <w:r>
        <w:t>審查作業程序</w:t>
      </w:r>
      <w:r>
        <w:tab/>
        <w:t>1-10</w:t>
      </w:r>
    </w:p>
    <w:p w:rsidR="00590824" w:rsidRDefault="00232EC3">
      <w:pPr>
        <w:pStyle w:val="20"/>
      </w:pPr>
      <w:r>
        <w:t>3</w:t>
      </w:r>
      <w:r>
        <w:t>審查重點</w:t>
      </w:r>
      <w:r>
        <w:tab/>
        <w:t>1-10</w:t>
      </w:r>
    </w:p>
    <w:p w:rsidR="00590824" w:rsidRDefault="00232EC3">
      <w:pPr>
        <w:pStyle w:val="20"/>
      </w:pPr>
      <w:r>
        <w:t>4</w:t>
      </w:r>
      <w:r>
        <w:t>應用表單</w:t>
      </w:r>
      <w:r>
        <w:tab/>
        <w:t>1-10</w:t>
      </w:r>
    </w:p>
    <w:p w:rsidR="00590824" w:rsidRDefault="00232EC3">
      <w:pPr>
        <w:pStyle w:val="10"/>
        <w:tabs>
          <w:tab w:val="right" w:leader="dot" w:pos="9061"/>
        </w:tabs>
      </w:pPr>
      <w:r>
        <w:rPr>
          <w:rFonts w:ascii="標楷體" w:hAnsi="標楷體"/>
          <w:color w:val="000000"/>
          <w:sz w:val="28"/>
          <w:szCs w:val="28"/>
        </w:rPr>
        <w:t>第五章材料與設備抽驗程序及標準</w:t>
      </w:r>
      <w:r>
        <w:rPr>
          <w:sz w:val="28"/>
          <w:szCs w:val="28"/>
        </w:rPr>
        <w:tab/>
        <w:t>1-16</w:t>
      </w:r>
    </w:p>
    <w:p w:rsidR="00590824" w:rsidRDefault="00232EC3">
      <w:pPr>
        <w:pStyle w:val="20"/>
      </w:pPr>
      <w:r>
        <w:t>1</w:t>
      </w:r>
      <w:r>
        <w:t>抽驗作業程序</w:t>
      </w:r>
      <w:r>
        <w:tab/>
        <w:t>1-16</w:t>
      </w:r>
    </w:p>
    <w:p w:rsidR="00590824" w:rsidRDefault="00232EC3">
      <w:pPr>
        <w:pStyle w:val="20"/>
      </w:pPr>
      <w:r>
        <w:t>2</w:t>
      </w:r>
      <w:r>
        <w:t>材料品質標準</w:t>
      </w:r>
      <w:r>
        <w:tab/>
        <w:t>1-16</w:t>
      </w:r>
    </w:p>
    <w:p w:rsidR="00590824" w:rsidRDefault="00232EC3">
      <w:pPr>
        <w:pStyle w:val="20"/>
      </w:pPr>
      <w:r>
        <w:t>3</w:t>
      </w:r>
      <w:r>
        <w:t>應用表單</w:t>
      </w:r>
      <w:r>
        <w:tab/>
        <w:t>1-16</w:t>
      </w:r>
    </w:p>
    <w:p w:rsidR="00590824" w:rsidRDefault="00232EC3">
      <w:pPr>
        <w:pStyle w:val="10"/>
        <w:tabs>
          <w:tab w:val="right" w:leader="dot" w:pos="9061"/>
        </w:tabs>
      </w:pPr>
      <w:r>
        <w:rPr>
          <w:rFonts w:ascii="標楷體" w:hAnsi="標楷體"/>
          <w:color w:val="000000"/>
          <w:sz w:val="28"/>
          <w:szCs w:val="28"/>
        </w:rPr>
        <w:t>第六章設備功能運轉測試抽驗程序及標準</w:t>
      </w:r>
      <w:r>
        <w:rPr>
          <w:sz w:val="28"/>
          <w:szCs w:val="28"/>
        </w:rPr>
        <w:tab/>
        <w:t>1-19</w:t>
      </w:r>
    </w:p>
    <w:p w:rsidR="00590824" w:rsidRDefault="00232EC3">
      <w:pPr>
        <w:pStyle w:val="20"/>
      </w:pPr>
      <w:r>
        <w:t>1</w:t>
      </w:r>
      <w:r>
        <w:t>設備功能運轉測試抽驗程序</w:t>
      </w:r>
      <w:r>
        <w:tab/>
        <w:t>1-19</w:t>
      </w:r>
    </w:p>
    <w:p w:rsidR="00590824" w:rsidRDefault="00232EC3">
      <w:pPr>
        <w:pStyle w:val="20"/>
      </w:pPr>
      <w:r>
        <w:t>2</w:t>
      </w:r>
      <w:r>
        <w:t>設備功能運轉測試抽驗標準</w:t>
      </w:r>
      <w:r>
        <w:tab/>
        <w:t>1-19</w:t>
      </w:r>
    </w:p>
    <w:p w:rsidR="00590824" w:rsidRDefault="00232EC3">
      <w:pPr>
        <w:pStyle w:val="20"/>
      </w:pPr>
      <w:r>
        <w:t>3</w:t>
      </w:r>
      <w:r>
        <w:t>應用表單</w:t>
      </w:r>
      <w:r>
        <w:tab/>
        <w:t>1-19</w:t>
      </w:r>
    </w:p>
    <w:p w:rsidR="00590824" w:rsidRDefault="00232EC3">
      <w:pPr>
        <w:pStyle w:val="10"/>
        <w:tabs>
          <w:tab w:val="right" w:leader="dot" w:pos="1120"/>
          <w:tab w:val="right" w:leader="dot" w:pos="9061"/>
        </w:tabs>
      </w:pPr>
      <w:r>
        <w:rPr>
          <w:rFonts w:ascii="標楷體" w:hAnsi="標楷體"/>
          <w:color w:val="000000"/>
          <w:sz w:val="28"/>
          <w:szCs w:val="28"/>
        </w:rPr>
        <w:t>第七章施工抽查程序及標準</w:t>
      </w:r>
      <w:r>
        <w:rPr>
          <w:sz w:val="28"/>
          <w:szCs w:val="28"/>
        </w:rPr>
        <w:tab/>
        <w:t>1-22</w:t>
      </w:r>
    </w:p>
    <w:p w:rsidR="00590824" w:rsidRDefault="00232EC3">
      <w:pPr>
        <w:pStyle w:val="20"/>
      </w:pPr>
      <w:r>
        <w:t>1</w:t>
      </w:r>
      <w:r>
        <w:t>施工抽查程序</w:t>
      </w:r>
      <w:r>
        <w:tab/>
        <w:t>1-22</w:t>
      </w:r>
    </w:p>
    <w:p w:rsidR="00590824" w:rsidRDefault="00232EC3">
      <w:pPr>
        <w:pStyle w:val="20"/>
      </w:pPr>
      <w:r>
        <w:t>2</w:t>
      </w:r>
      <w:r>
        <w:t>施工抽查標準</w:t>
      </w:r>
      <w:r>
        <w:tab/>
        <w:t>1-22</w:t>
      </w:r>
    </w:p>
    <w:p w:rsidR="00590824" w:rsidRDefault="00232EC3">
      <w:pPr>
        <w:pStyle w:val="20"/>
      </w:pPr>
      <w:r>
        <w:t>3</w:t>
      </w:r>
      <w:r>
        <w:t>應用表單</w:t>
      </w:r>
      <w:r>
        <w:tab/>
        <w:t>1-22</w:t>
      </w:r>
    </w:p>
    <w:p w:rsidR="00590824" w:rsidRDefault="00232EC3">
      <w:pPr>
        <w:pStyle w:val="10"/>
        <w:tabs>
          <w:tab w:val="right" w:leader="dot" w:pos="9061"/>
        </w:tabs>
      </w:pPr>
      <w:r>
        <w:rPr>
          <w:rFonts w:ascii="標楷體" w:hAnsi="標楷體"/>
          <w:color w:val="000000"/>
          <w:sz w:val="28"/>
          <w:szCs w:val="28"/>
        </w:rPr>
        <w:lastRenderedPageBreak/>
        <w:t>第八章品質稽核</w:t>
      </w:r>
      <w:r>
        <w:rPr>
          <w:sz w:val="28"/>
          <w:szCs w:val="28"/>
        </w:rPr>
        <w:tab/>
        <w:t>1-27</w:t>
      </w:r>
    </w:p>
    <w:p w:rsidR="00590824" w:rsidRDefault="00232EC3">
      <w:pPr>
        <w:pStyle w:val="20"/>
      </w:pPr>
      <w:r>
        <w:t>1</w:t>
      </w:r>
      <w:r>
        <w:t>品質稽核權責</w:t>
      </w:r>
      <w:r>
        <w:tab/>
        <w:t>1-27</w:t>
      </w:r>
    </w:p>
    <w:p w:rsidR="00590824" w:rsidRDefault="00232EC3">
      <w:pPr>
        <w:pStyle w:val="20"/>
      </w:pPr>
      <w:r>
        <w:t>2</w:t>
      </w:r>
      <w:r>
        <w:t>品質稽核範圍</w:t>
      </w:r>
      <w:r>
        <w:tab/>
        <w:t>1-27</w:t>
      </w:r>
    </w:p>
    <w:p w:rsidR="00590824" w:rsidRDefault="00232EC3">
      <w:pPr>
        <w:pStyle w:val="20"/>
      </w:pPr>
      <w:r>
        <w:t>3</w:t>
      </w:r>
      <w:r>
        <w:t>品質稽核頻率</w:t>
      </w:r>
      <w:r>
        <w:tab/>
        <w:t>1-27</w:t>
      </w:r>
    </w:p>
    <w:p w:rsidR="00590824" w:rsidRDefault="00232EC3">
      <w:pPr>
        <w:pStyle w:val="20"/>
      </w:pPr>
      <w:r>
        <w:t>4</w:t>
      </w:r>
      <w:r>
        <w:t>品質稽核流程</w:t>
      </w:r>
      <w:r>
        <w:tab/>
        <w:t>1-27</w:t>
      </w:r>
    </w:p>
    <w:p w:rsidR="00590824" w:rsidRDefault="00232EC3">
      <w:pPr>
        <w:pStyle w:val="20"/>
      </w:pPr>
      <w:r>
        <w:t>5</w:t>
      </w:r>
      <w:r>
        <w:t>應用表單</w:t>
      </w:r>
      <w:r>
        <w:tab/>
        <w:t>1-28</w:t>
      </w:r>
    </w:p>
    <w:p w:rsidR="00590824" w:rsidRDefault="00232EC3">
      <w:pPr>
        <w:pStyle w:val="10"/>
        <w:tabs>
          <w:tab w:val="right" w:leader="dot" w:pos="1120"/>
          <w:tab w:val="right" w:leader="dot" w:pos="9061"/>
        </w:tabs>
      </w:pPr>
      <w:r>
        <w:rPr>
          <w:rFonts w:ascii="標楷體" w:hAnsi="標楷體"/>
          <w:color w:val="000000"/>
          <w:sz w:val="28"/>
          <w:szCs w:val="28"/>
        </w:rPr>
        <w:t>第九章文件紀錄管理系統</w:t>
      </w:r>
      <w:r>
        <w:rPr>
          <w:sz w:val="28"/>
          <w:szCs w:val="28"/>
        </w:rPr>
        <w:tab/>
        <w:t>1-29</w:t>
      </w:r>
    </w:p>
    <w:p w:rsidR="00590824" w:rsidRDefault="00232EC3">
      <w:pPr>
        <w:pStyle w:val="20"/>
      </w:pPr>
      <w:r>
        <w:t>1</w:t>
      </w:r>
      <w:r>
        <w:t>文件管理系統</w:t>
      </w:r>
      <w:r>
        <w:tab/>
        <w:t>1-29</w:t>
      </w:r>
    </w:p>
    <w:p w:rsidR="00590824" w:rsidRDefault="00232EC3">
      <w:pPr>
        <w:pStyle w:val="20"/>
      </w:pPr>
      <w:r>
        <w:t>2</w:t>
      </w:r>
      <w:r>
        <w:t>紀錄管理作業程序</w:t>
      </w:r>
      <w:r>
        <w:tab/>
        <w:t>1-29</w:t>
      </w:r>
    </w:p>
    <w:p w:rsidR="00590824" w:rsidRDefault="00232EC3">
      <w:pPr>
        <w:pStyle w:val="20"/>
      </w:pPr>
      <w:r>
        <w:t>3</w:t>
      </w:r>
      <w:r>
        <w:t>紀錄移轉及存檔</w:t>
      </w:r>
      <w:r>
        <w:tab/>
        <w:t>1-29</w:t>
      </w:r>
    </w:p>
    <w:p w:rsidR="00590824" w:rsidRDefault="00232EC3">
      <w:pPr>
        <w:pStyle w:val="Af"/>
        <w:spacing w:line="240" w:lineRule="auto"/>
        <w:sectPr w:rsidR="00590824">
          <w:footerReference w:type="default" r:id="rId7"/>
          <w:pgSz w:w="11907" w:h="16840"/>
          <w:pgMar w:top="1418" w:right="1418" w:bottom="1418" w:left="1418" w:header="851" w:footer="567" w:gutter="0"/>
          <w:pgNumType w:start="1"/>
          <w:cols w:space="720"/>
        </w:sectPr>
      </w:pPr>
      <w:r>
        <w:rPr>
          <w:smallCaps/>
          <w:szCs w:val="28"/>
        </w:rPr>
        <w:fldChar w:fldCharType="end"/>
      </w:r>
    </w:p>
    <w:p w:rsidR="00590824" w:rsidRDefault="00232EC3">
      <w:pPr>
        <w:pStyle w:val="af2"/>
        <w:snapToGrid/>
        <w:spacing w:before="0" w:after="0" w:line="360" w:lineRule="auto"/>
        <w:ind w:left="0" w:firstLine="0"/>
        <w:jc w:val="center"/>
        <w:rPr>
          <w:rFonts w:ascii="標楷體" w:hAnsi="標楷體"/>
          <w:color w:val="000000"/>
        </w:rPr>
      </w:pPr>
      <w:bookmarkStart w:id="1" w:name="_Toc339733899"/>
      <w:r>
        <w:rPr>
          <w:rFonts w:ascii="標楷體" w:hAnsi="標楷體"/>
          <w:color w:val="000000"/>
        </w:rPr>
        <w:lastRenderedPageBreak/>
        <w:t>前　　言</w:t>
      </w:r>
      <w:bookmarkEnd w:id="1"/>
    </w:p>
    <w:p w:rsidR="00590824" w:rsidRDefault="00232EC3">
      <w:pPr>
        <w:pStyle w:val="af3"/>
        <w:spacing w:after="0" w:line="300" w:lineRule="auto"/>
        <w:ind w:left="0" w:firstLine="560"/>
        <w:rPr>
          <w:color w:val="000000"/>
        </w:rPr>
      </w:pPr>
      <w:r>
        <w:rPr>
          <w:color w:val="000000"/>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590824" w:rsidRDefault="00232EC3">
      <w:pPr>
        <w:pStyle w:val="af3"/>
        <w:spacing w:after="0" w:line="300" w:lineRule="auto"/>
        <w:ind w:left="0" w:firstLine="560"/>
      </w:pPr>
      <w:r>
        <w:t>公共工程三級品管制度的落實執行，攸關公共工程品質至鉅，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w:t>
      </w:r>
      <w:r>
        <w:t>查核所屬機關之工程品質與進度之查核時，即印證了上述的疑慮，工程會乃擬訂監造計畫製作綱要之藍本，邀集品管教學及實務界的先進提供意見，以完成本綱要訂定，作為品管班教學及實務應用之參考。惟實際應用時，應依各工程規模及性質，作適當之調整。</w:t>
      </w:r>
    </w:p>
    <w:p w:rsidR="00590824" w:rsidRDefault="00232EC3">
      <w:pPr>
        <w:pStyle w:val="af3"/>
        <w:spacing w:after="0" w:line="300" w:lineRule="auto"/>
        <w:ind w:left="0" w:firstLine="560"/>
      </w:pPr>
      <w:r>
        <w:t>本監造計畫製作綱要（以下簡稱計畫綱要）係以查核金額以上工程規模為基準編訂，其內容係依作業要點規定之章節編排，惟監造工作之範疇，除品質外，尚包括預算之掌控、工程進度管控、現場安衛環保之監督管理等，雖不在本指導綱要討論範圍，惟編製監造計畫時，仍應斟酌工程規模、屬性納入，以符實需。</w:t>
      </w:r>
    </w:p>
    <w:p w:rsidR="00590824" w:rsidRDefault="00232EC3">
      <w:pPr>
        <w:pStyle w:val="af3"/>
        <w:spacing w:after="0" w:line="300" w:lineRule="auto"/>
        <w:ind w:left="0" w:firstLine="560"/>
      </w:pPr>
      <w:r>
        <w:t>第</w:t>
      </w:r>
      <w:r>
        <w:t>二級之品質保證工作，係屬工程主辦機關及監造單位應辦事項，為確保工程的施工成果能符合設計及規範，主辦機關應建立施工品質保證系統，設立監造組織，訂定監造計畫，並落實執行，以確保工程可如期如質完成。</w:t>
      </w:r>
    </w:p>
    <w:p w:rsidR="00590824" w:rsidRDefault="00232EC3">
      <w:pPr>
        <w:pStyle w:val="af3"/>
        <w:spacing w:after="0" w:line="300" w:lineRule="auto"/>
        <w:ind w:left="0" w:firstLine="560"/>
      </w:pPr>
      <w:r>
        <w:t>本計畫綱要僅作原則性規範，若契約有規定時，從其規定。另每章之後編有「本章撰寫說明」，說明計畫製作方向及重點。</w:t>
      </w:r>
    </w:p>
    <w:p w:rsidR="00590824" w:rsidRDefault="00232EC3">
      <w:pPr>
        <w:pStyle w:val="af3"/>
        <w:spacing w:after="0" w:line="300" w:lineRule="auto"/>
        <w:ind w:left="0" w:firstLine="560"/>
      </w:pPr>
      <w:r>
        <w:t>監造計畫製作時，應注意下列事項：</w:t>
      </w:r>
    </w:p>
    <w:p w:rsidR="00590824" w:rsidRDefault="00232EC3">
      <w:pPr>
        <w:pStyle w:val="af3"/>
        <w:spacing w:after="0" w:line="300" w:lineRule="auto"/>
        <w:ind w:left="560" w:hanging="560"/>
      </w:pPr>
      <w:r>
        <w:t>一、監造計畫應對人力規畫、監督作法、監督紀錄，及就廠商之施工計畫、品質計畫等如何有效審查，作有系統之規劃。其內容，除機關及監造單位另有規定外，應包括監造範圍、監造組織、品質計畫審查作業程序、施工計畫審查作業程序、材料與設備抽驗程序及標準、施工抽查程序及標準、品質稽核、文件紀錄管理系統等章節。若工程包括有運</w:t>
      </w:r>
      <w:r>
        <w:lastRenderedPageBreak/>
        <w:t>轉類機電設備者，應另增加「設備功能運轉檢測程序及標準」之章節。</w:t>
      </w:r>
    </w:p>
    <w:p w:rsidR="00590824" w:rsidRDefault="00232EC3">
      <w:pPr>
        <w:pStyle w:val="af3"/>
        <w:spacing w:after="0" w:line="300" w:lineRule="auto"/>
        <w:ind w:left="560" w:hanging="560"/>
      </w:pPr>
      <w:r>
        <w:t>二、監造單位應對於下列各項，提出具體作法並紀錄其重點，包括：</w:t>
      </w:r>
    </w:p>
    <w:p w:rsidR="00590824" w:rsidRDefault="00232EC3">
      <w:pPr>
        <w:pStyle w:val="af3"/>
        <w:spacing w:after="0" w:line="300" w:lineRule="auto"/>
        <w:ind w:left="1400" w:hanging="840"/>
      </w:pPr>
      <w:r>
        <w:t>（一）查證廠商相關書面作業落實執行狀況。</w:t>
      </w:r>
    </w:p>
    <w:p w:rsidR="00590824" w:rsidRDefault="00232EC3">
      <w:pPr>
        <w:pStyle w:val="af3"/>
        <w:spacing w:after="0" w:line="300" w:lineRule="auto"/>
        <w:ind w:left="1400" w:hanging="840"/>
      </w:pPr>
      <w:r>
        <w:t>（二）材料取樣、抽驗（包括廠驗、現場取樣）檢試驗及對檢、試驗數據整理分析、管制。</w:t>
      </w:r>
    </w:p>
    <w:p w:rsidR="00590824" w:rsidRDefault="00232EC3">
      <w:pPr>
        <w:pStyle w:val="af3"/>
        <w:spacing w:after="0" w:line="300" w:lineRule="auto"/>
        <w:ind w:left="1400" w:hanging="840"/>
      </w:pPr>
      <w:r>
        <w:t>（三）對現場施工工法、施工管控、施工過程與施工結果作持續性監督與查證。</w:t>
      </w:r>
    </w:p>
    <w:p w:rsidR="00590824" w:rsidRDefault="00232EC3">
      <w:pPr>
        <w:pStyle w:val="af3"/>
        <w:spacing w:after="0" w:line="300" w:lineRule="auto"/>
        <w:ind w:left="1400" w:hanging="840"/>
      </w:pPr>
      <w:r>
        <w:t>（四）不合格品瑕疵列管、改善追蹤管制等。</w:t>
      </w:r>
    </w:p>
    <w:p w:rsidR="00590824" w:rsidRDefault="00232EC3">
      <w:pPr>
        <w:pStyle w:val="af3"/>
        <w:spacing w:after="0" w:line="300" w:lineRule="auto"/>
        <w:ind w:left="1400" w:hanging="840"/>
      </w:pPr>
      <w:r>
        <w:t>（五）對廠商內部品質稽核結果、及自主品管落實度，做進一步之稽核與評估檢討，並要求廠商作出回應。</w:t>
      </w:r>
    </w:p>
    <w:p w:rsidR="00590824" w:rsidRDefault="00232EC3">
      <w:pPr>
        <w:pStyle w:val="af3"/>
        <w:spacing w:after="0" w:line="300" w:lineRule="auto"/>
        <w:ind w:left="560" w:hanging="560"/>
      </w:pPr>
      <w:r>
        <w:t>三、製作監造計畫時，除依契約及作業要點規定辦理外，另應參酌其他法令規定訂定，如公共工程專業技師簽證規則、技師法、營造業法、勞工安全衛生法、營造安全衛生設施規則、公共工程施工綱要規範、機關與各廠商間辦理公共工程之履約權責劃</w:t>
      </w:r>
      <w:r>
        <w:t>分表等訂定。監造計畫應於工程發包前提報甲方審核，並於開工前完成核定程序，俾由主辦機關提供廠商配合辦理。</w:t>
      </w:r>
    </w:p>
    <w:p w:rsidR="00590824" w:rsidRDefault="00232EC3">
      <w:pPr>
        <w:pStyle w:val="af3"/>
        <w:spacing w:after="0" w:line="300" w:lineRule="auto"/>
        <w:ind w:left="560" w:hanging="560"/>
      </w:pPr>
      <w:r>
        <w:t>四、監造單位於訂定施工抽查標準時，應於施工抽查標準表內明確列出施工檢驗停留點，明確告知檢驗時點，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後，配合修訂監造計畫及檢驗停留點。</w:t>
      </w:r>
    </w:p>
    <w:p w:rsidR="00590824" w:rsidRDefault="00590824">
      <w:pPr>
        <w:pStyle w:val="af3"/>
        <w:spacing w:after="0" w:line="300" w:lineRule="auto"/>
        <w:ind w:left="0" w:firstLine="560"/>
      </w:pPr>
    </w:p>
    <w:p w:rsidR="00590824" w:rsidRDefault="00232EC3">
      <w:pPr>
        <w:pStyle w:val="af3"/>
        <w:spacing w:after="0" w:line="300" w:lineRule="auto"/>
        <w:ind w:left="0" w:firstLine="560"/>
        <w:sectPr w:rsidR="00590824">
          <w:footerReference w:type="default" r:id="rId8"/>
          <w:pgSz w:w="11907" w:h="16840"/>
          <w:pgMar w:top="1418" w:right="1418" w:bottom="1418" w:left="1418" w:header="851" w:footer="567" w:gutter="0"/>
          <w:pgNumType w:start="1"/>
          <w:cols w:space="720"/>
        </w:sectPr>
      </w:pPr>
      <w:r>
        <w:t>本計畫綱要屬品質管理作業要點規範內容，若契約另有規定時，應從其規定。另每</w:t>
      </w:r>
      <w:r>
        <w:t>章之後編有「本章撰寫說明」，予以重點提示，說明計畫製作方向及重點。</w:t>
      </w:r>
    </w:p>
    <w:p w:rsidR="00590824" w:rsidRDefault="00232EC3">
      <w:pPr>
        <w:pStyle w:val="af2"/>
        <w:snapToGrid/>
        <w:spacing w:before="0" w:after="0" w:line="360" w:lineRule="auto"/>
        <w:ind w:left="0" w:firstLine="0"/>
        <w:jc w:val="center"/>
        <w:rPr>
          <w:rFonts w:ascii="標楷體" w:hAnsi="標楷體"/>
          <w:color w:val="000000"/>
        </w:rPr>
      </w:pPr>
      <w:bookmarkStart w:id="2" w:name="_Toc339733900"/>
      <w:r>
        <w:rPr>
          <w:rFonts w:ascii="標楷體" w:hAnsi="標楷體"/>
          <w:color w:val="000000"/>
        </w:rPr>
        <w:lastRenderedPageBreak/>
        <w:t>第一章　監造範圍</w:t>
      </w:r>
      <w:bookmarkEnd w:id="2"/>
    </w:p>
    <w:p w:rsidR="00590824" w:rsidRDefault="00232EC3">
      <w:pPr>
        <w:pStyle w:val="af4"/>
        <w:spacing w:before="100" w:after="100" w:line="360" w:lineRule="auto"/>
        <w:ind w:left="561" w:hanging="561"/>
        <w:textAlignment w:val="auto"/>
        <w:rPr>
          <w:b/>
          <w:spacing w:val="0"/>
          <w:kern w:val="3"/>
          <w:szCs w:val="28"/>
        </w:rPr>
      </w:pPr>
      <w:bookmarkStart w:id="3" w:name="_Toc339733901"/>
      <w:r>
        <w:rPr>
          <w:b/>
          <w:spacing w:val="0"/>
          <w:kern w:val="3"/>
          <w:szCs w:val="28"/>
        </w:rPr>
        <w:t>1</w:t>
      </w:r>
      <w:r>
        <w:rPr>
          <w:b/>
          <w:spacing w:val="0"/>
          <w:kern w:val="3"/>
          <w:szCs w:val="28"/>
        </w:rPr>
        <w:t>依據</w:t>
      </w:r>
      <w:bookmarkEnd w:id="3"/>
    </w:p>
    <w:p w:rsidR="00590824" w:rsidRDefault="00232EC3">
      <w:pPr>
        <w:pStyle w:val="af3"/>
        <w:spacing w:after="0" w:line="300" w:lineRule="auto"/>
        <w:ind w:left="280" w:firstLine="560"/>
      </w:pPr>
      <w:r>
        <w:rPr>
          <w:color w:val="000000"/>
        </w:rPr>
        <w:t>撰寫監造計畫之依據，如服務契約、工程契約</w:t>
      </w:r>
      <w:r>
        <w:rPr>
          <w:color w:val="000000"/>
        </w:rPr>
        <w:t>(</w:t>
      </w:r>
      <w:r>
        <w:rPr>
          <w:color w:val="000000"/>
        </w:rPr>
        <w:t>含規範及圖說</w:t>
      </w:r>
      <w:r>
        <w:rPr>
          <w:color w:val="000000"/>
        </w:rPr>
        <w:t>)</w:t>
      </w:r>
      <w:r>
        <w:rPr>
          <w:color w:val="000000"/>
        </w:rPr>
        <w:t>、技師法、建築法、建築師法、營造業法、電業法、勞工安全衛生法、公共工</w:t>
      </w:r>
      <w:r>
        <w:t>程專業技師簽證規則、勞工安全衛生設施規則、勞工安全衛生設施標準、加強公共工程勞工安全衛生管理作業要點、公共工程施工綱要規範、公有建築物施工階段契約約定權責分工表、公共工程施工階段契約約定權責分工表、監造單位內部之品質系統作業規定等。</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4" w:name="_Toc339733902"/>
      <w:r>
        <w:rPr>
          <w:b/>
          <w:spacing w:val="0"/>
          <w:kern w:val="3"/>
          <w:szCs w:val="28"/>
        </w:rPr>
        <w:t>2</w:t>
      </w:r>
      <w:r>
        <w:rPr>
          <w:b/>
          <w:spacing w:val="0"/>
          <w:kern w:val="3"/>
          <w:szCs w:val="28"/>
        </w:rPr>
        <w:t>工程概要</w:t>
      </w:r>
      <w:bookmarkEnd w:id="4"/>
    </w:p>
    <w:p w:rsidR="00590824" w:rsidRDefault="00232EC3">
      <w:pPr>
        <w:pStyle w:val="af3"/>
        <w:spacing w:after="0" w:line="300" w:lineRule="auto"/>
        <w:ind w:left="280" w:firstLine="0"/>
        <w:rPr>
          <w:rFonts w:ascii="標楷體" w:hAnsi="標楷體"/>
          <w:color w:val="000000"/>
        </w:rPr>
      </w:pPr>
      <w:r>
        <w:rPr>
          <w:rFonts w:ascii="標楷體" w:hAnsi="標楷體"/>
          <w:color w:val="000000"/>
        </w:rPr>
        <w:t>工程概要包含：</w:t>
      </w:r>
    </w:p>
    <w:p w:rsidR="00590824" w:rsidRDefault="00232EC3">
      <w:pPr>
        <w:pStyle w:val="af3"/>
        <w:spacing w:after="0" w:line="300" w:lineRule="auto"/>
        <w:ind w:left="630" w:hanging="350"/>
      </w:pPr>
      <w:r>
        <w:t>(1)</w:t>
      </w:r>
      <w:r>
        <w:rPr>
          <w:rFonts w:ascii="標楷體" w:hAnsi="標楷體"/>
        </w:rPr>
        <w:t>工程名稱</w:t>
      </w:r>
    </w:p>
    <w:p w:rsidR="00590824" w:rsidRDefault="00232EC3">
      <w:pPr>
        <w:pStyle w:val="af3"/>
        <w:spacing w:after="0" w:line="300" w:lineRule="auto"/>
        <w:ind w:left="630" w:hanging="350"/>
      </w:pPr>
      <w:r>
        <w:t>(2)</w:t>
      </w:r>
      <w:r>
        <w:rPr>
          <w:rFonts w:ascii="標楷體" w:hAnsi="標楷體"/>
        </w:rPr>
        <w:t>工程主辦機關</w:t>
      </w:r>
    </w:p>
    <w:p w:rsidR="00590824" w:rsidRDefault="00232EC3">
      <w:pPr>
        <w:pStyle w:val="af3"/>
        <w:spacing w:after="0" w:line="300" w:lineRule="auto"/>
        <w:ind w:left="630" w:hanging="350"/>
      </w:pPr>
      <w:r>
        <w:t>(3)</w:t>
      </w:r>
      <w:r>
        <w:rPr>
          <w:rFonts w:ascii="標楷體" w:hAnsi="標楷體"/>
        </w:rPr>
        <w:t>設計單位及設計人</w:t>
      </w:r>
    </w:p>
    <w:p w:rsidR="00590824" w:rsidRDefault="00232EC3">
      <w:pPr>
        <w:pStyle w:val="af3"/>
        <w:spacing w:after="0" w:line="300" w:lineRule="auto"/>
        <w:ind w:left="630" w:hanging="350"/>
      </w:pPr>
      <w:r>
        <w:t>(4)</w:t>
      </w:r>
      <w:r>
        <w:rPr>
          <w:rFonts w:ascii="標楷體" w:hAnsi="標楷體"/>
        </w:rPr>
        <w:t>監造單位及監造人</w:t>
      </w:r>
    </w:p>
    <w:p w:rsidR="00590824" w:rsidRDefault="00232EC3">
      <w:pPr>
        <w:pStyle w:val="af3"/>
        <w:spacing w:after="0" w:line="300" w:lineRule="auto"/>
        <w:ind w:left="630" w:hanging="350"/>
      </w:pPr>
      <w:r>
        <w:t>(5)</w:t>
      </w:r>
      <w:r>
        <w:rPr>
          <w:rFonts w:ascii="標楷體" w:hAnsi="標楷體"/>
        </w:rPr>
        <w:t>工程地點及客觀環境</w:t>
      </w:r>
    </w:p>
    <w:p w:rsidR="00590824" w:rsidRDefault="00232EC3">
      <w:pPr>
        <w:pStyle w:val="af3"/>
        <w:spacing w:after="0" w:line="300" w:lineRule="auto"/>
        <w:ind w:left="630" w:hanging="350"/>
      </w:pPr>
      <w:r>
        <w:t>(6)</w:t>
      </w:r>
      <w:r>
        <w:rPr>
          <w:rFonts w:ascii="標楷體" w:hAnsi="標楷體"/>
        </w:rPr>
        <w:t>工程期限</w:t>
      </w:r>
      <w:bookmarkStart w:id="5" w:name="_Toc484020578"/>
      <w:bookmarkStart w:id="6" w:name="_Toc484062002"/>
      <w:bookmarkStart w:id="7" w:name="_Toc484020577"/>
      <w:bookmarkStart w:id="8" w:name="_Toc484062001"/>
    </w:p>
    <w:p w:rsidR="00590824" w:rsidRDefault="00232EC3">
      <w:pPr>
        <w:pStyle w:val="af3"/>
        <w:spacing w:after="0" w:line="300" w:lineRule="auto"/>
        <w:ind w:left="630" w:hanging="350"/>
      </w:pPr>
      <w:r>
        <w:t>(7)</w:t>
      </w:r>
      <w:r>
        <w:rPr>
          <w:rFonts w:ascii="標楷體" w:hAnsi="標楷體"/>
        </w:rPr>
        <w:t>工程規模概述﹝以建築工程為例，如：基地面積、建築面積、地上</w:t>
      </w:r>
      <w:r>
        <w:t>（）層、地下（）層、（）造結構物</w:t>
      </w:r>
      <w:r>
        <w:t>…</w:t>
      </w:r>
      <w:r>
        <w:t>等﹞。</w:t>
      </w:r>
    </w:p>
    <w:p w:rsidR="00590824" w:rsidRDefault="00232EC3">
      <w:pPr>
        <w:pStyle w:val="af3"/>
        <w:spacing w:after="0" w:line="300" w:lineRule="auto"/>
        <w:ind w:left="630" w:hanging="350"/>
      </w:pPr>
      <w:r>
        <w:rPr>
          <w:color w:val="000000"/>
        </w:rPr>
        <w:t>(8)</w:t>
      </w:r>
      <w:r>
        <w:rPr>
          <w:color w:val="000000"/>
        </w:rPr>
        <w:t>工</w:t>
      </w:r>
      <w:r>
        <w:rPr>
          <w:rFonts w:ascii="標楷體" w:hAnsi="標楷體"/>
          <w:color w:val="000000"/>
        </w:rPr>
        <w:t>程預算</w:t>
      </w:r>
    </w:p>
    <w:bookmarkEnd w:id="5"/>
    <w:bookmarkEnd w:id="6"/>
    <w:bookmarkEnd w:id="7"/>
    <w:bookmarkEnd w:id="8"/>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9" w:name="_Toc339733903"/>
      <w:r>
        <w:rPr>
          <w:b/>
          <w:spacing w:val="0"/>
          <w:kern w:val="3"/>
          <w:szCs w:val="28"/>
        </w:rPr>
        <w:t>3</w:t>
      </w:r>
      <w:r>
        <w:rPr>
          <w:b/>
          <w:spacing w:val="0"/>
          <w:kern w:val="3"/>
          <w:szCs w:val="28"/>
        </w:rPr>
        <w:t>工程主要施工項目及數量</w:t>
      </w:r>
      <w:bookmarkEnd w:id="9"/>
    </w:p>
    <w:p w:rsidR="00590824" w:rsidRDefault="00232EC3">
      <w:pPr>
        <w:pStyle w:val="af3"/>
        <w:spacing w:after="0" w:line="300" w:lineRule="auto"/>
        <w:ind w:left="280" w:firstLine="560"/>
      </w:pPr>
      <w:r>
        <w:rPr>
          <w:rFonts w:ascii="標楷體" w:hAnsi="標楷體"/>
        </w:rPr>
        <w:t>有關契約中主要項目，包括數量較多或施工時程較長、金額較大、或使用特殊之材料、規格、工法等，予以表列，作為後續之重點管理項</w:t>
      </w:r>
      <w:r>
        <w:t>目。</w:t>
      </w:r>
      <w:r>
        <w:rPr>
          <w:sz w:val="24"/>
        </w:rPr>
        <w:t>（</w:t>
      </w:r>
      <w:r>
        <w:rPr>
          <w:sz w:val="24"/>
        </w:rPr>
        <w:t>★</w:t>
      </w:r>
      <w:r>
        <w:rPr>
          <w:sz w:val="24"/>
        </w:rPr>
        <w:t>參考撰寫說明</w:t>
      </w:r>
      <w:r>
        <w:rPr>
          <w:sz w:val="24"/>
        </w:rPr>
        <w:t>2</w:t>
      </w:r>
      <w:r>
        <w:rPr>
          <w:sz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10" w:name="_Toc339733904"/>
      <w:r>
        <w:rPr>
          <w:b/>
          <w:spacing w:val="0"/>
          <w:kern w:val="3"/>
          <w:szCs w:val="28"/>
        </w:rPr>
        <w:t>4</w:t>
      </w:r>
      <w:r>
        <w:rPr>
          <w:b/>
          <w:spacing w:val="0"/>
          <w:kern w:val="3"/>
          <w:szCs w:val="28"/>
        </w:rPr>
        <w:t>適用對象</w:t>
      </w:r>
      <w:bookmarkEnd w:id="10"/>
    </w:p>
    <w:p w:rsidR="00590824" w:rsidRDefault="00232EC3">
      <w:pPr>
        <w:pStyle w:val="af3"/>
        <w:spacing w:after="0" w:line="300" w:lineRule="auto"/>
        <w:ind w:left="280" w:firstLine="560"/>
      </w:pPr>
      <w:r>
        <w:rPr>
          <w:rFonts w:ascii="標楷體" w:hAnsi="標楷體"/>
          <w:color w:val="000000"/>
        </w:rPr>
        <w:lastRenderedPageBreak/>
        <w:t>本計畫之適用對象</w:t>
      </w:r>
      <w:r>
        <w:rPr>
          <w:rFonts w:ascii="標楷體" w:hAnsi="標楷體"/>
        </w:rPr>
        <w:t>，除監造單位外，另包括如廠商、材料供應商、設備製造商及分包廠商等。</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11" w:name="_Toc339733905"/>
      <w:r>
        <w:rPr>
          <w:b/>
          <w:spacing w:val="0"/>
          <w:kern w:val="3"/>
          <w:szCs w:val="28"/>
        </w:rPr>
        <w:t>5</w:t>
      </w:r>
      <w:r>
        <w:rPr>
          <w:b/>
          <w:spacing w:val="0"/>
          <w:kern w:val="3"/>
          <w:szCs w:val="28"/>
        </w:rPr>
        <w:t>名詞定義</w:t>
      </w:r>
      <w:bookmarkEnd w:id="11"/>
    </w:p>
    <w:p w:rsidR="00590824" w:rsidRDefault="00232EC3">
      <w:pPr>
        <w:pStyle w:val="af3"/>
        <w:spacing w:after="0" w:line="300" w:lineRule="auto"/>
        <w:ind w:left="280" w:firstLine="560"/>
        <w:rPr>
          <w:rFonts w:ascii="標楷體" w:hAnsi="標楷體"/>
          <w:color w:val="000000"/>
        </w:rPr>
      </w:pPr>
      <w:r>
        <w:rPr>
          <w:rFonts w:ascii="標楷體" w:hAnsi="標楷體"/>
          <w:color w:val="000000"/>
        </w:rPr>
        <w:t>計畫內提及特定語義之名詞，或有慣用之語詞，應加以定義，以避免認知差異。</w:t>
      </w:r>
    </w:p>
    <w:p w:rsidR="00590824" w:rsidRDefault="00590824">
      <w:pPr>
        <w:pStyle w:val="af3"/>
        <w:spacing w:after="0" w:line="300" w:lineRule="auto"/>
        <w:ind w:left="280" w:firstLine="0"/>
        <w:rPr>
          <w:rFonts w:ascii="標楷體" w:hAnsi="標楷體"/>
          <w:color w:val="000000"/>
          <w:sz w:val="24"/>
          <w:szCs w:val="24"/>
        </w:rPr>
      </w:pPr>
    </w:p>
    <w:p w:rsidR="00590824" w:rsidRDefault="00590824">
      <w:pPr>
        <w:pStyle w:val="af3"/>
        <w:spacing w:after="0" w:line="300" w:lineRule="auto"/>
        <w:ind w:left="280" w:firstLine="0"/>
        <w:rPr>
          <w:rFonts w:ascii="標楷體" w:hAnsi="標楷體"/>
          <w:color w:val="000000"/>
          <w:sz w:val="24"/>
          <w:szCs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180" w:hanging="180"/>
      </w:pPr>
      <w:r>
        <w:rPr>
          <w:color w:val="000000"/>
          <w:sz w:val="24"/>
          <w:szCs w:val="24"/>
        </w:rPr>
        <w:t>1.</w:t>
      </w:r>
      <w:r>
        <w:rPr>
          <w:color w:val="000000"/>
          <w:sz w:val="24"/>
          <w:szCs w:val="24"/>
        </w:rPr>
        <w:t>本章監造範圍應包括計畫及標案之內容，作整體性之概要說明。</w:t>
      </w:r>
    </w:p>
    <w:p w:rsidR="00590824" w:rsidRDefault="00232EC3">
      <w:pPr>
        <w:pStyle w:val="af3"/>
        <w:spacing w:after="0" w:line="300" w:lineRule="auto"/>
        <w:ind w:left="180" w:hanging="180"/>
      </w:pPr>
      <w:r>
        <w:rPr>
          <w:color w:val="000000"/>
          <w:sz w:val="24"/>
          <w:szCs w:val="24"/>
        </w:rPr>
        <w:t>2.</w:t>
      </w:r>
      <w:r>
        <w:rPr>
          <w:color w:val="000000"/>
          <w:sz w:val="24"/>
          <w:szCs w:val="24"/>
        </w:rPr>
        <w:t>監造單位檢討出之主要施工項目，即為後續監造重點，應配合訂定相關之施工抽查標準與抽查驗紀錄表，據以辦理定期及不定期抽驗。</w:t>
      </w:r>
    </w:p>
    <w:p w:rsidR="00590824" w:rsidRDefault="00232EC3">
      <w:pPr>
        <w:pStyle w:val="af2"/>
        <w:pageBreakBefore/>
        <w:snapToGrid/>
        <w:spacing w:before="0" w:after="0" w:line="360" w:lineRule="auto"/>
        <w:ind w:left="0" w:firstLine="0"/>
        <w:jc w:val="center"/>
        <w:rPr>
          <w:rFonts w:ascii="標楷體" w:hAnsi="標楷體"/>
          <w:color w:val="000000"/>
        </w:rPr>
      </w:pPr>
      <w:bookmarkStart w:id="12" w:name="_Toc339733906"/>
      <w:r>
        <w:rPr>
          <w:rFonts w:ascii="標楷體" w:hAnsi="標楷體"/>
          <w:color w:val="000000"/>
        </w:rPr>
        <w:lastRenderedPageBreak/>
        <w:t>第二章　監造組織</w:t>
      </w:r>
      <w:bookmarkEnd w:id="12"/>
    </w:p>
    <w:p w:rsidR="00590824" w:rsidRDefault="00232EC3">
      <w:pPr>
        <w:pStyle w:val="af4"/>
        <w:spacing w:before="100" w:after="100" w:line="360" w:lineRule="auto"/>
        <w:ind w:left="561" w:hanging="561"/>
        <w:textAlignment w:val="auto"/>
        <w:rPr>
          <w:b/>
          <w:spacing w:val="0"/>
          <w:kern w:val="3"/>
          <w:szCs w:val="28"/>
        </w:rPr>
      </w:pPr>
      <w:bookmarkStart w:id="13" w:name="_Toc339733907"/>
      <w:r>
        <w:rPr>
          <w:b/>
          <w:spacing w:val="0"/>
          <w:kern w:val="3"/>
          <w:szCs w:val="28"/>
        </w:rPr>
        <w:t>1</w:t>
      </w:r>
      <w:r>
        <w:rPr>
          <w:b/>
          <w:spacing w:val="0"/>
          <w:kern w:val="3"/>
          <w:szCs w:val="28"/>
        </w:rPr>
        <w:t>監造組織</w:t>
      </w:r>
      <w:bookmarkEnd w:id="13"/>
    </w:p>
    <w:p w:rsidR="00590824" w:rsidRDefault="00232EC3">
      <w:pPr>
        <w:pStyle w:val="af3"/>
        <w:spacing w:after="0" w:line="300" w:lineRule="auto"/>
        <w:ind w:left="630" w:hanging="350"/>
      </w:pPr>
      <w:r>
        <w:t>(1)</w:t>
      </w:r>
      <w:r>
        <w:t>架構：監造組織架構，含監造單位管理階層、工地部門及派駐人員人數、職稱配置，並以架構圖說明。</w:t>
      </w:r>
    </w:p>
    <w:p w:rsidR="00590824" w:rsidRDefault="00232EC3">
      <w:pPr>
        <w:pStyle w:val="af3"/>
        <w:spacing w:after="0" w:line="300" w:lineRule="auto"/>
        <w:ind w:left="630" w:hanging="350"/>
      </w:pPr>
      <w:r>
        <w:t>(2)</w:t>
      </w:r>
      <w:r>
        <w:t>人員配置：依工程規模及契約、「公共工程施工品質管理作業要點」之規定，檢討預定配置符合規定之工地人員人數。</w:t>
      </w:r>
      <w:r>
        <w:rPr>
          <w:sz w:val="24"/>
        </w:rPr>
        <w:t>（</w:t>
      </w:r>
      <w:r>
        <w:rPr>
          <w:sz w:val="24"/>
        </w:rPr>
        <w:t>★</w:t>
      </w:r>
      <w:r>
        <w:rPr>
          <w:sz w:val="24"/>
        </w:rPr>
        <w:t>參考撰寫說明</w:t>
      </w:r>
      <w:r>
        <w:rPr>
          <w:sz w:val="24"/>
        </w:rPr>
        <w:t>2</w:t>
      </w:r>
      <w:r>
        <w:rPr>
          <w:sz w:val="24"/>
        </w:rPr>
        <w:t>、</w:t>
      </w:r>
      <w:r>
        <w:rPr>
          <w:sz w:val="24"/>
        </w:rPr>
        <w:t>3</w:t>
      </w:r>
      <w:r>
        <w:rPr>
          <w:sz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14" w:name="_Toc339733908"/>
      <w:r>
        <w:rPr>
          <w:b/>
          <w:spacing w:val="0"/>
          <w:kern w:val="3"/>
          <w:szCs w:val="28"/>
        </w:rPr>
        <w:t>2</w:t>
      </w:r>
      <w:r>
        <w:rPr>
          <w:b/>
          <w:spacing w:val="0"/>
          <w:kern w:val="3"/>
          <w:szCs w:val="28"/>
        </w:rPr>
        <w:t>工作職掌</w:t>
      </w:r>
      <w:bookmarkEnd w:id="14"/>
    </w:p>
    <w:p w:rsidR="00590824" w:rsidRDefault="00232EC3">
      <w:pPr>
        <w:pStyle w:val="af3"/>
        <w:spacing w:after="0" w:line="300" w:lineRule="auto"/>
        <w:ind w:left="280" w:firstLine="560"/>
      </w:pPr>
      <w:r>
        <w:t>依服務契約、「公共工程施工品質管理作業要點」及工程會</w:t>
      </w:r>
      <w:r>
        <w:t>97</w:t>
      </w:r>
      <w:r>
        <w:t>年</w:t>
      </w:r>
      <w:r>
        <w:t>1</w:t>
      </w:r>
      <w:r>
        <w:t>月</w:t>
      </w:r>
      <w:r>
        <w:t>8</w:t>
      </w:r>
      <w:r>
        <w:t>日函頒修正「公有建築物施工階段契約約定權責分工表」（分有無委託專案管理廠商）及增訂「公共工程施工階段契約約定權責分工表」（分有無委託專案管理廠商）等</w:t>
      </w:r>
      <w:r>
        <w:t>4</w:t>
      </w:r>
      <w:r>
        <w:t>表（詳如附錄），監造單位應辦管理責任事項，明確劃分所有監造組織內所有職稱人員應辦理工作內容及重點，以明訂職責。</w:t>
      </w:r>
      <w:r>
        <w:rPr>
          <w:b/>
          <w:sz w:val="24"/>
        </w:rPr>
        <w:t>（</w:t>
      </w:r>
      <w:r>
        <w:rPr>
          <w:b/>
          <w:sz w:val="24"/>
        </w:rPr>
        <w:t>★</w:t>
      </w:r>
      <w:r>
        <w:rPr>
          <w:b/>
          <w:sz w:val="24"/>
        </w:rPr>
        <w:t>參考撰寫說明</w:t>
      </w:r>
      <w:r>
        <w:rPr>
          <w:b/>
          <w:sz w:val="24"/>
        </w:rPr>
        <w:t>4</w:t>
      </w:r>
      <w:r>
        <w:rPr>
          <w:b/>
          <w:sz w:val="24"/>
        </w:rPr>
        <w:t>、</w:t>
      </w:r>
      <w:r>
        <w:rPr>
          <w:b/>
          <w:sz w:val="24"/>
        </w:rPr>
        <w:t>5</w:t>
      </w:r>
      <w:r>
        <w:rPr>
          <w:b/>
          <w:sz w:val="24"/>
        </w:rPr>
        <w:t>）</w:t>
      </w:r>
    </w:p>
    <w:p w:rsidR="00590824" w:rsidRDefault="00232EC3">
      <w:pPr>
        <w:pStyle w:val="af3"/>
        <w:spacing w:after="0" w:line="300" w:lineRule="auto"/>
        <w:ind w:left="280" w:firstLine="560"/>
      </w:pPr>
      <w:r>
        <w:t>監造單位派駐</w:t>
      </w:r>
      <w:r>
        <w:t>現場人員之工作重點，至少應包括品質管理作業要點第</w:t>
      </w:r>
      <w:r>
        <w:t>11</w:t>
      </w:r>
      <w:r>
        <w:t>點之規定。</w:t>
      </w:r>
    </w:p>
    <w:p w:rsidR="00590824" w:rsidRDefault="00590824">
      <w:pPr>
        <w:pStyle w:val="110"/>
        <w:tabs>
          <w:tab w:val="clear" w:pos="840"/>
        </w:tabs>
        <w:spacing w:after="60" w:line="340" w:lineRule="exact"/>
        <w:ind w:left="0" w:firstLine="0"/>
        <w:rPr>
          <w:rFonts w:ascii="標楷體" w:hAnsi="標楷體"/>
          <w:b/>
          <w:color w:val="000000"/>
          <w:sz w:val="24"/>
        </w:rPr>
      </w:pPr>
    </w:p>
    <w:p w:rsidR="00590824" w:rsidRDefault="00590824">
      <w:pPr>
        <w:pStyle w:val="110"/>
        <w:tabs>
          <w:tab w:val="clear" w:pos="840"/>
        </w:tabs>
        <w:spacing w:after="60" w:line="340" w:lineRule="exact"/>
        <w:ind w:left="0" w:firstLine="0"/>
        <w:rPr>
          <w:rFonts w:ascii="標楷體" w:hAnsi="標楷體"/>
          <w:b/>
          <w:color w:val="000000"/>
          <w:sz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180" w:hanging="180"/>
      </w:pPr>
      <w:r>
        <w:rPr>
          <w:sz w:val="24"/>
        </w:rPr>
        <w:t>1.</w:t>
      </w:r>
      <w:r>
        <w:rPr>
          <w:sz w:val="24"/>
        </w:rPr>
        <w:t>監造組織內相關工作職稱之職掌應予明確劃分，以使監造作業人員瞭解工作內容、職責，以確保品質保證系統能有效地運作。</w:t>
      </w:r>
    </w:p>
    <w:p w:rsidR="00590824" w:rsidRDefault="00232EC3">
      <w:pPr>
        <w:pStyle w:val="af3"/>
        <w:spacing w:after="0" w:line="300" w:lineRule="auto"/>
        <w:ind w:left="180" w:hanging="180"/>
      </w:pPr>
      <w:r>
        <w:rPr>
          <w:sz w:val="24"/>
        </w:rPr>
        <w:t>2.</w:t>
      </w:r>
      <w:r>
        <w:rPr>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細分：電力、電機、儀控、水電、空調與消防工程等。</w:t>
      </w:r>
    </w:p>
    <w:p w:rsidR="00590824" w:rsidRDefault="00232EC3">
      <w:pPr>
        <w:pStyle w:val="af3"/>
        <w:spacing w:after="0" w:line="300" w:lineRule="auto"/>
        <w:ind w:left="180" w:hanging="180"/>
      </w:pPr>
      <w:r>
        <w:rPr>
          <w:sz w:val="24"/>
        </w:rPr>
        <w:t>3.</w:t>
      </w:r>
      <w:r>
        <w:rPr>
          <w:sz w:val="24"/>
        </w:rPr>
        <w:t>監造作業人員之資格、人數依契約及「公共工程施工品質管理作業要點」相關規定，並置受訓合格之監造現場人員，於</w:t>
      </w:r>
      <w:r>
        <w:rPr>
          <w:bCs/>
          <w:sz w:val="24"/>
        </w:rPr>
        <w:t>開工</w:t>
      </w:r>
      <w:r>
        <w:rPr>
          <w:sz w:val="24"/>
        </w:rPr>
        <w:t>前，應</w:t>
      </w:r>
      <w:r>
        <w:rPr>
          <w:bCs/>
          <w:sz w:val="24"/>
        </w:rPr>
        <w:t>將其符合規定之監造</w:t>
      </w:r>
      <w:r>
        <w:rPr>
          <w:sz w:val="24"/>
        </w:rPr>
        <w:t>現場</w:t>
      </w:r>
      <w:r>
        <w:rPr>
          <w:bCs/>
          <w:sz w:val="24"/>
        </w:rPr>
        <w:t>人員登錄表經機關核定後，由機關填報於工程會資訊網路備查；監造</w:t>
      </w:r>
      <w:r>
        <w:rPr>
          <w:sz w:val="24"/>
        </w:rPr>
        <w:t>現場</w:t>
      </w:r>
      <w:r>
        <w:rPr>
          <w:bCs/>
          <w:sz w:val="24"/>
        </w:rPr>
        <w:t>人員異動或工程竣工時，亦同。</w:t>
      </w:r>
    </w:p>
    <w:p w:rsidR="00590824" w:rsidRDefault="00232EC3">
      <w:pPr>
        <w:pStyle w:val="af3"/>
        <w:spacing w:after="0" w:line="300" w:lineRule="auto"/>
        <w:ind w:left="180" w:hanging="180"/>
      </w:pPr>
      <w:r>
        <w:rPr>
          <w:sz w:val="24"/>
        </w:rPr>
        <w:t>4.</w:t>
      </w:r>
      <w:r>
        <w:rPr>
          <w:sz w:val="24"/>
        </w:rPr>
        <w:t>監造組織工作職掌應以職稱說明，不宜針對特定人名訂定。</w:t>
      </w:r>
    </w:p>
    <w:p w:rsidR="00590824" w:rsidRDefault="00232EC3">
      <w:pPr>
        <w:pStyle w:val="af3"/>
        <w:spacing w:after="0" w:line="300" w:lineRule="auto"/>
        <w:ind w:left="180" w:hanging="180"/>
      </w:pPr>
      <w:r>
        <w:rPr>
          <w:sz w:val="24"/>
          <w:szCs w:val="24"/>
        </w:rPr>
        <w:t>5.</w:t>
      </w:r>
      <w:r>
        <w:rPr>
          <w:sz w:val="24"/>
          <w:szCs w:val="24"/>
        </w:rPr>
        <w:t>工程決標後開工前及各分項工程施工前應召開「開工前及各分項工程施工前協調會</w:t>
      </w:r>
      <w:r>
        <w:rPr>
          <w:sz w:val="24"/>
          <w:szCs w:val="24"/>
        </w:rPr>
        <w:lastRenderedPageBreak/>
        <w:t>議」，宣達「公有建築物施工階段契約約定權責分工表（有委託專案管理廠商）」及「公有建築物施工階段契約約定權責分工表（無委託專案管理廠商）」，並由主辦機</w:t>
      </w:r>
      <w:r>
        <w:rPr>
          <w:sz w:val="24"/>
          <w:szCs w:val="24"/>
        </w:rPr>
        <w:t>關、專案管理單位、監造單位及設計單位，將工程設計理念、監造標準、施工規範及契約重要規定，正確有效地傳遞予施工廠商之工地負責人、監工、施工領班、施工人員安衛人員、品管人員等，對整個工程進行過程中之行政作業規定及工程進度、品質、勞安之要求及管理標準作一充分之溝通，以利日後執行；施工期間亦應定期召開協調會議。</w:t>
      </w:r>
    </w:p>
    <w:p w:rsidR="00590824" w:rsidRDefault="00232EC3">
      <w:pPr>
        <w:pStyle w:val="af2"/>
        <w:pageBreakBefore/>
        <w:snapToGrid/>
        <w:spacing w:before="0" w:after="0" w:line="360" w:lineRule="auto"/>
        <w:ind w:left="0" w:firstLine="0"/>
        <w:jc w:val="center"/>
        <w:rPr>
          <w:rFonts w:ascii="標楷體" w:hAnsi="標楷體"/>
          <w:color w:val="000000"/>
        </w:rPr>
      </w:pPr>
      <w:bookmarkStart w:id="15" w:name="_Toc339733909"/>
      <w:r>
        <w:rPr>
          <w:rFonts w:ascii="標楷體" w:hAnsi="標楷體"/>
          <w:color w:val="000000"/>
        </w:rPr>
        <w:lastRenderedPageBreak/>
        <w:t>第三章　品質計畫審查作業程序</w:t>
      </w:r>
      <w:bookmarkEnd w:id="15"/>
    </w:p>
    <w:p w:rsidR="00590824" w:rsidRDefault="00232EC3">
      <w:pPr>
        <w:pStyle w:val="af4"/>
        <w:spacing w:before="100" w:after="100" w:line="360" w:lineRule="auto"/>
        <w:ind w:left="561" w:hanging="561"/>
        <w:textAlignment w:val="auto"/>
        <w:rPr>
          <w:b/>
          <w:spacing w:val="0"/>
          <w:kern w:val="3"/>
          <w:szCs w:val="28"/>
        </w:rPr>
      </w:pPr>
      <w:bookmarkStart w:id="16" w:name="_Toc339733910"/>
      <w:r>
        <w:rPr>
          <w:b/>
          <w:spacing w:val="0"/>
          <w:kern w:val="3"/>
          <w:szCs w:val="28"/>
        </w:rPr>
        <w:t>1</w:t>
      </w:r>
      <w:r>
        <w:rPr>
          <w:b/>
          <w:spacing w:val="0"/>
          <w:kern w:val="3"/>
          <w:szCs w:val="28"/>
        </w:rPr>
        <w:t>審查作業程序</w:t>
      </w:r>
      <w:bookmarkEnd w:id="16"/>
    </w:p>
    <w:p w:rsidR="00590824" w:rsidRDefault="00232EC3">
      <w:pPr>
        <w:pStyle w:val="af3"/>
        <w:spacing w:after="0" w:line="300" w:lineRule="auto"/>
        <w:ind w:left="630" w:hanging="350"/>
      </w:pPr>
      <w:r>
        <w:t>(1)</w:t>
      </w:r>
      <w:r>
        <w:rPr>
          <w:rFonts w:ascii="標楷體" w:hAnsi="標楷體"/>
        </w:rPr>
        <w:t>品質計畫之審查及核定流程（含流程圖）。</w:t>
      </w:r>
    </w:p>
    <w:p w:rsidR="00590824" w:rsidRDefault="00232EC3">
      <w:pPr>
        <w:pStyle w:val="af3"/>
        <w:spacing w:after="0" w:line="300" w:lineRule="auto"/>
        <w:ind w:left="630" w:hanging="350"/>
      </w:pPr>
      <w:r>
        <w:t>(2)</w:t>
      </w:r>
      <w:r>
        <w:rPr>
          <w:rFonts w:ascii="標楷體" w:hAnsi="標楷體"/>
        </w:rPr>
        <w:t>品質計畫審查時限。</w:t>
      </w:r>
    </w:p>
    <w:p w:rsidR="00590824" w:rsidRDefault="00232EC3">
      <w:pPr>
        <w:pStyle w:val="af3"/>
        <w:spacing w:after="0" w:line="300" w:lineRule="auto"/>
        <w:ind w:left="630" w:hanging="350"/>
      </w:pPr>
      <w:r>
        <w:t>(3)</w:t>
      </w:r>
      <w:r>
        <w:rPr>
          <w:rFonts w:ascii="標楷體" w:hAnsi="標楷體"/>
        </w:rPr>
        <w:t>對於不符合情形處理之作業規定（如補件、退回、或重送等），及完成時限訂定。</w:t>
      </w:r>
    </w:p>
    <w:p w:rsidR="00590824" w:rsidRDefault="00232EC3">
      <w:pPr>
        <w:pStyle w:val="af3"/>
        <w:spacing w:after="0" w:line="300" w:lineRule="auto"/>
        <w:ind w:left="630" w:hanging="350"/>
      </w:pPr>
      <w:r>
        <w:t>(4)</w:t>
      </w:r>
      <w:r>
        <w:rPr>
          <w:rFonts w:ascii="標楷體" w:hAnsi="標楷體"/>
        </w:rPr>
        <w:t>品質計畫送審情形之管制。</w:t>
      </w:r>
    </w:p>
    <w:p w:rsidR="00590824" w:rsidRDefault="00232EC3">
      <w:pPr>
        <w:pStyle w:val="af3"/>
        <w:spacing w:after="0" w:line="300" w:lineRule="auto"/>
        <w:ind w:left="630" w:hanging="350"/>
      </w:pPr>
      <w:r>
        <w:t>(5)</w:t>
      </w:r>
      <w:r>
        <w:rPr>
          <w:rFonts w:ascii="標楷體" w:hAnsi="標楷體"/>
        </w:rPr>
        <w:t>對廠商品管組織人員之審查及核定作業程序說明（含流程圖），及品管組織人員更換、補員期限等相關作業規定。</w:t>
      </w:r>
    </w:p>
    <w:p w:rsidR="00590824" w:rsidRDefault="00590824">
      <w:pPr>
        <w:pStyle w:val="23"/>
        <w:ind w:firstLine="500"/>
        <w:rPr>
          <w:rFonts w:ascii="標楷體" w:hAnsi="標楷體"/>
        </w:rPr>
      </w:pPr>
    </w:p>
    <w:p w:rsidR="00590824" w:rsidRDefault="00232EC3">
      <w:pPr>
        <w:pStyle w:val="af4"/>
        <w:spacing w:before="100" w:after="100" w:line="360" w:lineRule="auto"/>
        <w:ind w:left="561" w:hanging="561"/>
        <w:textAlignment w:val="auto"/>
        <w:rPr>
          <w:b/>
          <w:spacing w:val="0"/>
          <w:kern w:val="3"/>
          <w:szCs w:val="28"/>
        </w:rPr>
      </w:pPr>
      <w:bookmarkStart w:id="17" w:name="_Toc339733911"/>
      <w:r>
        <w:rPr>
          <w:b/>
          <w:spacing w:val="0"/>
          <w:kern w:val="3"/>
          <w:szCs w:val="28"/>
        </w:rPr>
        <w:t>2</w:t>
      </w:r>
      <w:r>
        <w:rPr>
          <w:b/>
          <w:spacing w:val="0"/>
          <w:kern w:val="3"/>
          <w:szCs w:val="28"/>
        </w:rPr>
        <w:t>審查重點</w:t>
      </w:r>
      <w:bookmarkEnd w:id="17"/>
    </w:p>
    <w:p w:rsidR="00590824" w:rsidRDefault="00232EC3">
      <w:pPr>
        <w:pStyle w:val="af3"/>
        <w:spacing w:after="0" w:line="300" w:lineRule="auto"/>
        <w:ind w:left="280" w:firstLine="560"/>
      </w:pPr>
      <w:r>
        <w:rPr>
          <w:rFonts w:ascii="標楷體" w:hAnsi="標楷體"/>
        </w:rPr>
        <w:t>對於廠商所送品質計畫內容，應依契約、「公共工程施工品質管理作業要點」、「公有建築物施工階段契約約定權責分工表（有委託專案管理廠商）」及「公有建築物施工階段契約約定權責分工表（無委託專案管理</w:t>
      </w:r>
      <w:r>
        <w:t>廠商）」相關規定，訂定審查表。審查重點參考如表</w:t>
      </w:r>
      <w:r>
        <w:t>3.1</w:t>
      </w:r>
      <w:r>
        <w:t>。</w:t>
      </w:r>
      <w:r>
        <w:rPr>
          <w:b/>
          <w:sz w:val="24"/>
        </w:rPr>
        <w:t>（</w:t>
      </w:r>
      <w:r>
        <w:rPr>
          <w:b/>
          <w:sz w:val="24"/>
        </w:rPr>
        <w:t>★</w:t>
      </w:r>
      <w:r>
        <w:rPr>
          <w:b/>
          <w:sz w:val="24"/>
        </w:rPr>
        <w:t>參考撰寫說明</w:t>
      </w:r>
      <w:r>
        <w:rPr>
          <w:b/>
          <w:sz w:val="24"/>
        </w:rPr>
        <w:t>2</w:t>
      </w:r>
      <w:r>
        <w:rPr>
          <w:b/>
          <w:sz w:val="24"/>
        </w:rPr>
        <w:t>）</w:t>
      </w:r>
    </w:p>
    <w:p w:rsidR="00590824" w:rsidRDefault="00590824">
      <w:pPr>
        <w:pStyle w:val="23"/>
        <w:ind w:left="300" w:firstLine="599"/>
        <w:rPr>
          <w:rFonts w:ascii="標楷體" w:hAnsi="標楷體"/>
        </w:rPr>
      </w:pPr>
    </w:p>
    <w:p w:rsidR="00590824" w:rsidRDefault="00590824">
      <w:pPr>
        <w:pStyle w:val="23"/>
        <w:ind w:left="300" w:hanging="300"/>
        <w:rPr>
          <w:rFonts w:ascii="標楷體" w:hAnsi="標楷體"/>
        </w:rPr>
      </w:pPr>
    </w:p>
    <w:p w:rsidR="00590824" w:rsidRDefault="00232EC3">
      <w:pPr>
        <w:pStyle w:val="af4"/>
        <w:spacing w:before="100" w:after="100" w:line="360" w:lineRule="auto"/>
        <w:ind w:left="561" w:hanging="561"/>
        <w:textAlignment w:val="auto"/>
        <w:rPr>
          <w:b/>
          <w:spacing w:val="0"/>
          <w:kern w:val="3"/>
          <w:szCs w:val="28"/>
        </w:rPr>
      </w:pPr>
      <w:bookmarkStart w:id="18" w:name="_Toc339733912"/>
      <w:r>
        <w:rPr>
          <w:b/>
          <w:spacing w:val="0"/>
          <w:kern w:val="3"/>
          <w:szCs w:val="28"/>
        </w:rPr>
        <w:t>3</w:t>
      </w:r>
      <w:r>
        <w:rPr>
          <w:b/>
          <w:spacing w:val="0"/>
          <w:kern w:val="3"/>
          <w:szCs w:val="28"/>
        </w:rPr>
        <w:t>應用表單</w:t>
      </w:r>
      <w:bookmarkEnd w:id="18"/>
    </w:p>
    <w:p w:rsidR="00590824" w:rsidRDefault="00232EC3">
      <w:pPr>
        <w:pStyle w:val="af3"/>
        <w:spacing w:after="0" w:line="300" w:lineRule="auto"/>
        <w:ind w:left="280" w:firstLine="560"/>
        <w:rPr>
          <w:rFonts w:ascii="標楷體" w:hAnsi="標楷體"/>
        </w:rPr>
      </w:pPr>
      <w:r>
        <w:rPr>
          <w:rFonts w:ascii="標楷體" w:hAnsi="標楷體"/>
        </w:rPr>
        <w:t>列出本章訂定之使用表單名稱及編號。</w:t>
      </w:r>
    </w:p>
    <w:p w:rsidR="00590824" w:rsidRDefault="00232EC3">
      <w:pPr>
        <w:pStyle w:val="af3"/>
        <w:pageBreakBefore/>
        <w:spacing w:after="0" w:line="300" w:lineRule="auto"/>
        <w:ind w:left="0" w:firstLine="0"/>
        <w:jc w:val="center"/>
      </w:pPr>
      <w:r>
        <w:rPr>
          <w:color w:val="000000"/>
        </w:rPr>
        <w:lastRenderedPageBreak/>
        <w:t>表</w:t>
      </w:r>
      <w:r>
        <w:rPr>
          <w:color w:val="000000"/>
        </w:rPr>
        <w:t>3.1</w:t>
      </w:r>
      <w:r>
        <w:rPr>
          <w:color w:val="000000"/>
        </w:rPr>
        <w:t xml:space="preserve">　</w:t>
      </w:r>
      <w:r>
        <w:t>品質</w:t>
      </w:r>
      <w:r>
        <w:rPr>
          <w:color w:val="000000"/>
        </w:rPr>
        <w:t>計畫審查意見表</w:t>
      </w:r>
    </w:p>
    <w:p w:rsidR="00590824" w:rsidRDefault="00232EC3">
      <w:pPr>
        <w:pStyle w:val="af3"/>
        <w:spacing w:after="0" w:line="300" w:lineRule="auto"/>
        <w:ind w:left="0" w:firstLine="0"/>
        <w:jc w:val="center"/>
        <w:rPr>
          <w:color w:val="000000"/>
        </w:rPr>
      </w:pPr>
      <w:r>
        <w:rPr>
          <w:color w:val="000000"/>
        </w:rPr>
        <w:t>○○</w:t>
      </w:r>
      <w:r>
        <w:rPr>
          <w:color w:val="000000"/>
        </w:rPr>
        <w:t>工程品質計畫審查意見表（參考例）</w:t>
      </w:r>
    </w:p>
    <w:p w:rsidR="00590824" w:rsidRDefault="00232EC3">
      <w:pPr>
        <w:pStyle w:val="af3"/>
        <w:spacing w:after="0" w:line="300" w:lineRule="auto"/>
        <w:ind w:left="0" w:firstLine="0"/>
        <w:jc w:val="right"/>
        <w:rPr>
          <w:color w:val="000000"/>
          <w:sz w:val="24"/>
          <w:szCs w:val="24"/>
        </w:rPr>
      </w:pPr>
      <w:r>
        <w:rPr>
          <w:color w:val="000000"/>
          <w:sz w:val="24"/>
          <w:szCs w:val="24"/>
        </w:rPr>
        <w:t>第　　　頁，共　　　頁</w:t>
      </w:r>
    </w:p>
    <w:tbl>
      <w:tblPr>
        <w:tblW w:w="5000" w:type="pct"/>
        <w:tblCellMar>
          <w:left w:w="10" w:type="dxa"/>
          <w:right w:w="10" w:type="dxa"/>
        </w:tblCellMar>
        <w:tblLook w:val="04A0" w:firstRow="1" w:lastRow="0" w:firstColumn="1" w:lastColumn="0" w:noHBand="0" w:noVBand="1"/>
      </w:tblPr>
      <w:tblGrid>
        <w:gridCol w:w="589"/>
        <w:gridCol w:w="1308"/>
        <w:gridCol w:w="4919"/>
        <w:gridCol w:w="898"/>
        <w:gridCol w:w="1347"/>
      </w:tblGrid>
      <w:tr w:rsidR="00590824">
        <w:tblPrEx>
          <w:tblCellMar>
            <w:top w:w="0" w:type="dxa"/>
            <w:bottom w:w="0" w:type="dxa"/>
          </w:tblCellMar>
        </w:tblPrEx>
        <w:trPr>
          <w:cantSplit/>
          <w:trHeight w:val="263"/>
          <w:tblHeader/>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項次</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center"/>
            </w:pPr>
            <w:r>
              <w:rPr>
                <w:sz w:val="24"/>
                <w:szCs w:val="24"/>
              </w:rPr>
              <w:t>章節</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center"/>
            </w:pPr>
            <w:r>
              <w:rPr>
                <w:sz w:val="24"/>
                <w:szCs w:val="24"/>
              </w:rPr>
              <w:t>審查項目</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center"/>
            </w:pPr>
            <w:r>
              <w:rPr>
                <w:sz w:val="24"/>
                <w:szCs w:val="24"/>
              </w:rPr>
              <w:t>審查結果</w:t>
            </w:r>
          </w:p>
        </w:tc>
      </w:tr>
      <w:tr w:rsidR="00590824">
        <w:tblPrEx>
          <w:tblCellMar>
            <w:top w:w="0" w:type="dxa"/>
            <w:bottom w:w="0" w:type="dxa"/>
          </w:tblCellMar>
        </w:tblPrEx>
        <w:trPr>
          <w:cantSplit/>
          <w:trHeight w:val="262"/>
          <w:tblHeader/>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center"/>
              <w:rPr>
                <w:sz w:val="24"/>
                <w:szCs w:val="24"/>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center"/>
              <w:rPr>
                <w:sz w:val="24"/>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center"/>
            </w:pPr>
            <w:r>
              <w:rPr>
                <w:sz w:val="24"/>
                <w:szCs w:val="24"/>
              </w:rPr>
              <w:t>符合</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center"/>
            </w:pPr>
            <w:r>
              <w:rPr>
                <w:sz w:val="24"/>
                <w:szCs w:val="24"/>
              </w:rPr>
              <w:t>不符情形</w:t>
            </w:r>
          </w:p>
        </w:tc>
      </w:tr>
      <w:tr w:rsidR="00590824">
        <w:tblPrEx>
          <w:tblCellMar>
            <w:top w:w="0" w:type="dxa"/>
            <w:bottom w:w="0" w:type="dxa"/>
          </w:tblCellMar>
        </w:tblPrEx>
        <w:trPr>
          <w:cantSplit/>
          <w:trHeight w:val="722"/>
        </w:trPr>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both"/>
            </w:pPr>
            <w:r>
              <w:rPr>
                <w:bCs/>
                <w:sz w:val="24"/>
                <w:szCs w:val="24"/>
              </w:rPr>
              <w:t>計畫範圍</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69"/>
              <w:jc w:val="both"/>
            </w:pPr>
            <w:r>
              <w:rPr>
                <w:bCs/>
                <w:sz w:val="24"/>
                <w:szCs w:val="24"/>
              </w:rPr>
              <w:t>工程概要及客觀環境檢討、工程主要施工項目及適用對象、名詞定義</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20"/>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二</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both"/>
            </w:pPr>
            <w:r>
              <w:rPr>
                <w:sz w:val="24"/>
                <w:szCs w:val="24"/>
              </w:rPr>
              <w:t>管理責任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both"/>
            </w:pPr>
            <w:r>
              <w:rPr>
                <w:sz w:val="24"/>
                <w:szCs w:val="24"/>
              </w:rPr>
              <w:t>1.</w:t>
            </w:r>
            <w:r>
              <w:rPr>
                <w:sz w:val="24"/>
                <w:szCs w:val="24"/>
              </w:rPr>
              <w:t>工地品管組織架構是否含專任工程人員</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713"/>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10" w:hanging="204"/>
              <w:jc w:val="both"/>
            </w:pPr>
            <w:r>
              <w:rPr>
                <w:sz w:val="24"/>
                <w:szCs w:val="24"/>
              </w:rPr>
              <w:t xml:space="preserve">2. </w:t>
            </w:r>
            <w:r>
              <w:rPr>
                <w:sz w:val="24"/>
                <w:szCs w:val="24"/>
              </w:rPr>
              <w:t>是否訂定工地品管組織架構內各職稱之預定派駐人數</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961"/>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10" w:hanging="204"/>
              <w:jc w:val="both"/>
            </w:pPr>
            <w:r>
              <w:rPr>
                <w:sz w:val="24"/>
                <w:szCs w:val="24"/>
              </w:rPr>
              <w:t>3.</w:t>
            </w:r>
            <w:r>
              <w:rPr>
                <w:sz w:val="24"/>
                <w:szCs w:val="24"/>
              </w:rPr>
              <w:t>是否訂定品管組織架構內各相關人員（或職稱）之職掌（品管人員職掌應包括「公共工程施工品質管理作業要點」規定基本項目</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564"/>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三</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both"/>
              <w:rPr>
                <w:bCs/>
                <w:sz w:val="24"/>
                <w:szCs w:val="24"/>
              </w:rPr>
            </w:pPr>
            <w:r>
              <w:rPr>
                <w:bCs/>
                <w:sz w:val="24"/>
                <w:szCs w:val="24"/>
              </w:rPr>
              <w:t>施工要領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10" w:hanging="204"/>
              <w:jc w:val="both"/>
            </w:pPr>
            <w:r>
              <w:rPr>
                <w:sz w:val="24"/>
                <w:szCs w:val="24"/>
              </w:rPr>
              <w:t>1.</w:t>
            </w:r>
            <w:r>
              <w:rPr>
                <w:sz w:val="24"/>
                <w:szCs w:val="24"/>
              </w:rPr>
              <w:t>是否檢討出日後應訂定之</w:t>
            </w:r>
            <w:r>
              <w:rPr>
                <w:sz w:val="24"/>
                <w:szCs w:val="24"/>
              </w:rPr>
              <w:t>分項工程施工要領項目</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77"/>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10" w:hanging="204"/>
              <w:jc w:val="both"/>
            </w:pPr>
            <w:r>
              <w:rPr>
                <w:sz w:val="24"/>
                <w:szCs w:val="24"/>
              </w:rPr>
              <w:t>2.</w:t>
            </w:r>
            <w:r>
              <w:rPr>
                <w:sz w:val="24"/>
                <w:szCs w:val="24"/>
              </w:rPr>
              <w:t>是否提示施工要領內容基本大綱</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708"/>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四</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33" w:hanging="28"/>
              <w:jc w:val="both"/>
              <w:rPr>
                <w:bCs/>
                <w:sz w:val="24"/>
                <w:szCs w:val="24"/>
              </w:rPr>
            </w:pPr>
            <w:r>
              <w:rPr>
                <w:bCs/>
                <w:sz w:val="24"/>
                <w:szCs w:val="24"/>
              </w:rPr>
              <w:t>品質管理標準</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w:t>
            </w:r>
            <w:r>
              <w:rPr>
                <w:sz w:val="24"/>
                <w:szCs w:val="24"/>
              </w:rPr>
              <w:t>是否檢討出日後應訂定之分項工程品質管理標準項目</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49"/>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0" w:hanging="230"/>
              <w:jc w:val="both"/>
            </w:pPr>
            <w:r>
              <w:rPr>
                <w:sz w:val="24"/>
                <w:szCs w:val="24"/>
              </w:rPr>
              <w:t>2.</w:t>
            </w:r>
            <w:r>
              <w:rPr>
                <w:sz w:val="24"/>
                <w:szCs w:val="24"/>
              </w:rPr>
              <w:t>是否說明品質管理標準應檢討之項目</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31"/>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0" w:hanging="230"/>
              <w:jc w:val="both"/>
            </w:pPr>
            <w:r>
              <w:rPr>
                <w:sz w:val="24"/>
                <w:szCs w:val="24"/>
              </w:rPr>
              <w:t>3.</w:t>
            </w:r>
            <w:r>
              <w:rPr>
                <w:sz w:val="24"/>
                <w:szCs w:val="24"/>
              </w:rPr>
              <w:t>是否標準化品質管理標準表單格式</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1258"/>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五</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18" w:hanging="13"/>
              <w:jc w:val="both"/>
              <w:rPr>
                <w:bCs/>
                <w:sz w:val="24"/>
                <w:szCs w:val="24"/>
              </w:rPr>
            </w:pPr>
            <w:r>
              <w:rPr>
                <w:bCs/>
                <w:sz w:val="24"/>
                <w:szCs w:val="24"/>
              </w:rPr>
              <w:t>材料及施工檢驗程序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29" w:right="171" w:hanging="229"/>
              <w:jc w:val="both"/>
            </w:pPr>
            <w:r>
              <w:rPr>
                <w:sz w:val="24"/>
                <w:szCs w:val="24"/>
              </w:rPr>
              <w:t>1.</w:t>
            </w:r>
            <w:r>
              <w:rPr>
                <w:sz w:val="24"/>
                <w:szCs w:val="24"/>
              </w:rPr>
              <w:t>是否檢討訂定契約內所有材料</w:t>
            </w:r>
            <w:r>
              <w:rPr>
                <w:sz w:val="24"/>
                <w:szCs w:val="24"/>
              </w:rPr>
              <w:t>/</w:t>
            </w:r>
            <w:r>
              <w:rPr>
                <w:sz w:val="24"/>
                <w:szCs w:val="24"/>
              </w:rPr>
              <w:t>設備日後應送審資料（例如型錄、相關試驗報告、相關材料規範、樣品、協力廠商相關證明資料等之事先審查程序訂定）及預訂送審日期</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553"/>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2.</w:t>
            </w:r>
            <w:r>
              <w:rPr>
                <w:sz w:val="24"/>
                <w:szCs w:val="24"/>
              </w:rPr>
              <w:t>是否訂定材料試驗室應符合之規定</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90"/>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0" w:hanging="230"/>
              <w:jc w:val="both"/>
            </w:pPr>
            <w:r>
              <w:rPr>
                <w:sz w:val="24"/>
                <w:szCs w:val="24"/>
              </w:rPr>
              <w:t xml:space="preserve">3. </w:t>
            </w:r>
            <w:r>
              <w:rPr>
                <w:sz w:val="24"/>
                <w:szCs w:val="24"/>
              </w:rPr>
              <w:t>是否訂定材料進場後對於材料狀況之區分管理方式</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541"/>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0" w:hanging="230"/>
              <w:jc w:val="both"/>
            </w:pPr>
            <w:r>
              <w:rPr>
                <w:sz w:val="24"/>
                <w:szCs w:val="24"/>
              </w:rPr>
              <w:t xml:space="preserve">4. </w:t>
            </w:r>
            <w:r>
              <w:rPr>
                <w:sz w:val="24"/>
                <w:szCs w:val="24"/>
              </w:rPr>
              <w:t>是否明確訂定材料</w:t>
            </w:r>
            <w:r>
              <w:rPr>
                <w:sz w:val="24"/>
                <w:szCs w:val="24"/>
              </w:rPr>
              <w:t>/</w:t>
            </w:r>
            <w:r>
              <w:rPr>
                <w:sz w:val="24"/>
                <w:szCs w:val="24"/>
              </w:rPr>
              <w:t>設備之自主檢查程序</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549"/>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5.</w:t>
            </w:r>
            <w:r>
              <w:rPr>
                <w:sz w:val="24"/>
                <w:szCs w:val="24"/>
              </w:rPr>
              <w:t>是否訂定向監造單位申請檢驗或抽驗之程序</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713"/>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29" w:right="171" w:hanging="229"/>
              <w:jc w:val="both"/>
            </w:pPr>
            <w:r>
              <w:rPr>
                <w:sz w:val="24"/>
                <w:szCs w:val="24"/>
              </w:rPr>
              <w:t>5.</w:t>
            </w:r>
            <w:r>
              <w:rPr>
                <w:sz w:val="24"/>
                <w:szCs w:val="24"/>
              </w:rPr>
              <w:t>具機電運轉類設備工程，是否檢討出機電運轉類之系統架構</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695"/>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六</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09" w:hanging="204"/>
              <w:jc w:val="both"/>
              <w:rPr>
                <w:bCs/>
                <w:sz w:val="24"/>
                <w:szCs w:val="24"/>
              </w:rPr>
            </w:pPr>
            <w:r>
              <w:rPr>
                <w:bCs/>
                <w:sz w:val="24"/>
                <w:szCs w:val="24"/>
              </w:rPr>
              <w:t>自主檢查表</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w:t>
            </w:r>
            <w:r>
              <w:rPr>
                <w:sz w:val="24"/>
                <w:szCs w:val="24"/>
              </w:rPr>
              <w:t>是否檢討日後須訂定之分項工程自主檢查表項目</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564"/>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2" w:hanging="232"/>
              <w:jc w:val="both"/>
            </w:pPr>
            <w:r>
              <w:rPr>
                <w:sz w:val="24"/>
                <w:szCs w:val="24"/>
              </w:rPr>
              <w:t>2.</w:t>
            </w:r>
            <w:r>
              <w:rPr>
                <w:sz w:val="24"/>
                <w:szCs w:val="24"/>
              </w:rPr>
              <w:t>是否標準化自主檢查表之表單</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700"/>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2" w:hanging="232"/>
              <w:jc w:val="both"/>
            </w:pPr>
            <w:r>
              <w:rPr>
                <w:sz w:val="24"/>
                <w:szCs w:val="24"/>
              </w:rPr>
              <w:t>3.</w:t>
            </w:r>
            <w:r>
              <w:rPr>
                <w:sz w:val="24"/>
                <w:szCs w:val="24"/>
              </w:rPr>
              <w:t>對自主檢查表之執行人員及不符合管制方式是否作適當說明</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706"/>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七</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33" w:hanging="28"/>
              <w:jc w:val="both"/>
              <w:rPr>
                <w:sz w:val="24"/>
                <w:szCs w:val="24"/>
              </w:rPr>
            </w:pPr>
            <w:r>
              <w:rPr>
                <w:sz w:val="24"/>
                <w:szCs w:val="24"/>
              </w:rPr>
              <w:t>不合格品之管制</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2" w:hanging="232"/>
              <w:jc w:val="both"/>
            </w:pPr>
            <w:r>
              <w:rPr>
                <w:sz w:val="24"/>
                <w:szCs w:val="24"/>
              </w:rPr>
              <w:t>1.</w:t>
            </w:r>
            <w:r>
              <w:rPr>
                <w:sz w:val="24"/>
                <w:szCs w:val="24"/>
              </w:rPr>
              <w:t>是否分別訂定「材料」及「施工」之不合格品管制作業程序</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688"/>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232" w:hanging="232"/>
              <w:jc w:val="both"/>
            </w:pPr>
            <w:r>
              <w:rPr>
                <w:sz w:val="24"/>
                <w:szCs w:val="24"/>
              </w:rPr>
              <w:t>2.</w:t>
            </w:r>
            <w:r>
              <w:rPr>
                <w:sz w:val="24"/>
                <w:szCs w:val="24"/>
              </w:rPr>
              <w:t>施工不合格管制是否依可即時改正缺失及重大缺失分別訂定有不同之管制方法</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27"/>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八</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3" w:firstLine="2"/>
              <w:jc w:val="both"/>
            </w:pPr>
            <w:r>
              <w:rPr>
                <w:bCs/>
                <w:sz w:val="24"/>
                <w:szCs w:val="24"/>
              </w:rPr>
              <w:t>矯正與預防措施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pacing w:val="10"/>
                <w:sz w:val="24"/>
                <w:szCs w:val="24"/>
              </w:rPr>
              <w:t>1.</w:t>
            </w:r>
            <w:r>
              <w:rPr>
                <w:spacing w:val="10"/>
                <w:sz w:val="24"/>
                <w:szCs w:val="24"/>
              </w:rPr>
              <w:t>矯正措施辦理時機是否訂定</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05"/>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pacing w:val="10"/>
                <w:sz w:val="24"/>
                <w:szCs w:val="24"/>
              </w:rPr>
              <w:t>2.</w:t>
            </w:r>
            <w:r>
              <w:rPr>
                <w:spacing w:val="10"/>
                <w:sz w:val="24"/>
                <w:szCs w:val="24"/>
              </w:rPr>
              <w:t>矯正措施執行流程是否實際</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26"/>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3.</w:t>
            </w:r>
            <w:r>
              <w:rPr>
                <w:sz w:val="24"/>
                <w:szCs w:val="24"/>
              </w:rPr>
              <w:t>預防措施</w:t>
            </w:r>
            <w:r>
              <w:rPr>
                <w:spacing w:val="10"/>
                <w:sz w:val="24"/>
                <w:szCs w:val="24"/>
              </w:rPr>
              <w:t>辦理時機是否訂定</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04"/>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4.</w:t>
            </w:r>
            <w:r>
              <w:rPr>
                <w:sz w:val="24"/>
                <w:szCs w:val="24"/>
              </w:rPr>
              <w:t>預防</w:t>
            </w:r>
            <w:r>
              <w:rPr>
                <w:spacing w:val="10"/>
                <w:sz w:val="24"/>
                <w:szCs w:val="24"/>
              </w:rPr>
              <w:t>措施執行流程是否實際</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09"/>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九</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33" w:hanging="28"/>
              <w:jc w:val="both"/>
            </w:pPr>
            <w:r>
              <w:rPr>
                <w:bCs/>
                <w:sz w:val="24"/>
                <w:szCs w:val="24"/>
              </w:rPr>
              <w:t>內部品質稽核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w:t>
            </w:r>
            <w:r>
              <w:rPr>
                <w:sz w:val="24"/>
                <w:szCs w:val="24"/>
              </w:rPr>
              <w:t>稽核範圍是否訂定</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15"/>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2.</w:t>
            </w:r>
            <w:r>
              <w:rPr>
                <w:sz w:val="24"/>
                <w:szCs w:val="24"/>
              </w:rPr>
              <w:t>稽核頻率是否訂定</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422"/>
        </w:trPr>
        <w:tc>
          <w:tcPr>
            <w:tcW w:w="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ind w:left="209" w:hanging="204"/>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3.</w:t>
            </w:r>
            <w:r>
              <w:rPr>
                <w:sz w:val="24"/>
                <w:szCs w:val="24"/>
              </w:rPr>
              <w:t>是否含稽核後之缺失列管及回饋</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r w:rsidR="00590824">
        <w:tblPrEx>
          <w:tblCellMar>
            <w:top w:w="0" w:type="dxa"/>
            <w:bottom w:w="0" w:type="dxa"/>
          </w:tblCellMar>
        </w:tblPrEx>
        <w:trPr>
          <w:cantSplit/>
          <w:trHeight w:val="778"/>
        </w:trPr>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十</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ind w:left="3" w:firstLine="2"/>
              <w:jc w:val="both"/>
            </w:pPr>
            <w:r>
              <w:rPr>
                <w:bCs/>
                <w:sz w:val="24"/>
                <w:szCs w:val="24"/>
              </w:rPr>
              <w:t>文件紀錄管理系統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是否分別訂定「文件」及「紀錄」之管理作業程序及歸檔規劃</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2" w:hanging="17"/>
              <w:jc w:val="center"/>
              <w:rPr>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ind w:left="209" w:hanging="204"/>
              <w:rPr>
                <w:sz w:val="24"/>
                <w:szCs w:val="24"/>
              </w:rPr>
            </w:pPr>
          </w:p>
        </w:tc>
      </w:tr>
    </w:tbl>
    <w:p w:rsidR="00590824" w:rsidRDefault="00232EC3">
      <w:pPr>
        <w:tabs>
          <w:tab w:val="left" w:pos="200"/>
          <w:tab w:val="center" w:pos="4360"/>
        </w:tabs>
        <w:snapToGrid w:val="0"/>
        <w:jc w:val="both"/>
      </w:pPr>
      <w:r>
        <w:rPr>
          <w:sz w:val="24"/>
          <w:szCs w:val="24"/>
        </w:rPr>
        <w:t>監造工地負責（授權）人：　　　　　　　　　審查人：</w:t>
      </w:r>
    </w:p>
    <w:p w:rsidR="00590824" w:rsidRDefault="00590824">
      <w:pPr>
        <w:pStyle w:val="af3"/>
        <w:spacing w:after="0" w:line="300" w:lineRule="auto"/>
        <w:ind w:left="0" w:firstLine="0"/>
        <w:rPr>
          <w:rFonts w:ascii="標楷體" w:hAnsi="標楷體"/>
          <w:b/>
          <w:color w:val="000000"/>
          <w:sz w:val="24"/>
          <w:szCs w:val="24"/>
        </w:rPr>
      </w:pPr>
    </w:p>
    <w:p w:rsidR="00590824" w:rsidRDefault="00590824">
      <w:pPr>
        <w:pStyle w:val="af3"/>
        <w:spacing w:after="0" w:line="300" w:lineRule="auto"/>
        <w:ind w:left="0" w:firstLine="0"/>
        <w:rPr>
          <w:rFonts w:ascii="標楷體" w:hAnsi="標楷體"/>
          <w:b/>
          <w:color w:val="000000"/>
          <w:sz w:val="24"/>
          <w:szCs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180" w:hanging="180"/>
        <w:rPr>
          <w:sz w:val="24"/>
          <w:szCs w:val="24"/>
        </w:rPr>
      </w:pPr>
      <w:r>
        <w:rPr>
          <w:sz w:val="24"/>
          <w:szCs w:val="24"/>
        </w:rPr>
        <w:t>1.</w:t>
      </w:r>
      <w:r>
        <w:rPr>
          <w:sz w:val="24"/>
          <w:szCs w:val="24"/>
        </w:rPr>
        <w:t>依契約之規定，擬定審查廠商所送品質計畫內容、程序之及審查重點。</w:t>
      </w:r>
    </w:p>
    <w:p w:rsidR="00590824" w:rsidRDefault="00232EC3">
      <w:pPr>
        <w:pStyle w:val="af3"/>
        <w:spacing w:after="0" w:line="300" w:lineRule="auto"/>
        <w:ind w:left="180" w:hanging="180"/>
        <w:rPr>
          <w:sz w:val="24"/>
          <w:szCs w:val="24"/>
        </w:rPr>
      </w:pPr>
      <w:r>
        <w:rPr>
          <w:sz w:val="24"/>
          <w:szCs w:val="24"/>
        </w:rPr>
        <w:t>2.</w:t>
      </w:r>
      <w:r>
        <w:rPr>
          <w:sz w:val="24"/>
          <w:szCs w:val="24"/>
        </w:rPr>
        <w:t>整體品質計畫，施工廠商應依契約規定時程函報監造單位審核。對廠商提送之整體品質計畫審查重點，依契約規定及品質管理作業要點第三點之規定，並考量工程規模之不同適當調整。</w:t>
      </w:r>
    </w:p>
    <w:p w:rsidR="00590824" w:rsidRDefault="00232EC3">
      <w:pPr>
        <w:pStyle w:val="af3"/>
        <w:spacing w:after="0" w:line="300" w:lineRule="auto"/>
        <w:ind w:left="180" w:hanging="180"/>
      </w:pPr>
      <w:r>
        <w:rPr>
          <w:sz w:val="24"/>
          <w:szCs w:val="24"/>
        </w:rPr>
        <w:t>3.</w:t>
      </w:r>
      <w:r>
        <w:rPr>
          <w:sz w:val="24"/>
          <w:szCs w:val="24"/>
        </w:rPr>
        <w:t>依工程之規模，若有要求廠商須提送分項施工計畫，則分項品質計畫應併入各分項施工計畫內一併檢討，分項施工計畫應於各該分項工程施工前函報監造單位審核同意後施工，</w:t>
      </w:r>
      <w:r>
        <w:rPr>
          <w:sz w:val="24"/>
          <w:szCs w:val="24"/>
        </w:rPr>
        <w:t>其內容除機關及監造單位另有規定外，應包括「施工要領、品質管理標準、材料與施工檢驗程序、自主檢查表」等項目。（參看品質計畫指導綱要三</w:t>
      </w:r>
      <w:r>
        <w:rPr>
          <w:sz w:val="24"/>
          <w:szCs w:val="24"/>
        </w:rPr>
        <w:t>~</w:t>
      </w:r>
      <w:r>
        <w:rPr>
          <w:sz w:val="24"/>
          <w:szCs w:val="24"/>
        </w:rPr>
        <w:t>七章）。</w:t>
      </w:r>
    </w:p>
    <w:p w:rsidR="00590824" w:rsidRDefault="00590824">
      <w:pPr>
        <w:pStyle w:val="af3"/>
        <w:spacing w:after="0" w:line="300" w:lineRule="auto"/>
        <w:ind w:left="180" w:hanging="180"/>
        <w:rPr>
          <w:sz w:val="24"/>
          <w:szCs w:val="24"/>
        </w:rPr>
      </w:pPr>
    </w:p>
    <w:p w:rsidR="00590824" w:rsidRDefault="00232EC3">
      <w:pPr>
        <w:pStyle w:val="af2"/>
        <w:pageBreakBefore/>
        <w:snapToGrid/>
        <w:spacing w:before="0" w:after="0" w:line="360" w:lineRule="auto"/>
        <w:ind w:left="0" w:firstLine="0"/>
        <w:jc w:val="center"/>
        <w:rPr>
          <w:rFonts w:ascii="標楷體" w:hAnsi="標楷體"/>
          <w:color w:val="000000"/>
        </w:rPr>
      </w:pPr>
      <w:bookmarkStart w:id="19" w:name="_Toc339733913"/>
      <w:r>
        <w:rPr>
          <w:rFonts w:ascii="標楷體" w:hAnsi="標楷體"/>
          <w:color w:val="000000"/>
        </w:rPr>
        <w:lastRenderedPageBreak/>
        <w:t>第四章　施工計畫審查作業程序</w:t>
      </w:r>
      <w:bookmarkEnd w:id="19"/>
    </w:p>
    <w:p w:rsidR="00590824" w:rsidRDefault="00232EC3">
      <w:pPr>
        <w:pStyle w:val="af4"/>
        <w:spacing w:before="100" w:after="100" w:line="360" w:lineRule="auto"/>
        <w:ind w:left="561" w:hanging="561"/>
        <w:textAlignment w:val="auto"/>
        <w:rPr>
          <w:b/>
          <w:spacing w:val="0"/>
          <w:kern w:val="3"/>
          <w:szCs w:val="28"/>
        </w:rPr>
      </w:pPr>
      <w:bookmarkStart w:id="20" w:name="_Toc339733914"/>
      <w:r>
        <w:rPr>
          <w:b/>
          <w:spacing w:val="0"/>
          <w:kern w:val="3"/>
          <w:szCs w:val="28"/>
        </w:rPr>
        <w:t>1</w:t>
      </w:r>
      <w:r>
        <w:rPr>
          <w:b/>
          <w:spacing w:val="0"/>
          <w:kern w:val="3"/>
          <w:szCs w:val="28"/>
        </w:rPr>
        <w:t>施工計畫分階段送審</w:t>
      </w:r>
      <w:bookmarkEnd w:id="20"/>
    </w:p>
    <w:p w:rsidR="00590824" w:rsidRDefault="00232EC3">
      <w:pPr>
        <w:pStyle w:val="af3"/>
        <w:spacing w:after="0" w:line="300" w:lineRule="auto"/>
        <w:ind w:left="280" w:firstLine="560"/>
      </w:pPr>
      <w:r>
        <w:rPr>
          <w:rFonts w:ascii="標楷體" w:hAnsi="標楷體"/>
        </w:rPr>
        <w:t>廠商應依契約規定，製作整體施工計畫及其他分項施工計畫，並依整體施工預定進度表檢討訂定提送時限。監造單位應明確條列廠商應送審之分項施工計畫，以利控管。</w:t>
      </w:r>
      <w:r>
        <w:rPr>
          <w:b/>
          <w:sz w:val="24"/>
          <w:szCs w:val="24"/>
        </w:rPr>
        <w:t>（</w:t>
      </w:r>
      <w:r>
        <w:rPr>
          <w:b/>
          <w:sz w:val="24"/>
          <w:szCs w:val="24"/>
        </w:rPr>
        <w:t>★</w:t>
      </w:r>
      <w:r>
        <w:rPr>
          <w:b/>
          <w:sz w:val="24"/>
          <w:szCs w:val="24"/>
        </w:rPr>
        <w:t>參考撰寫說明</w:t>
      </w:r>
      <w:r>
        <w:rPr>
          <w:b/>
          <w:sz w:val="24"/>
          <w:szCs w:val="24"/>
        </w:rPr>
        <w:t>1</w:t>
      </w:r>
      <w:r>
        <w:rPr>
          <w:b/>
          <w:sz w:val="24"/>
          <w:szCs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21" w:name="_Toc339733915"/>
      <w:r>
        <w:rPr>
          <w:b/>
          <w:spacing w:val="0"/>
          <w:kern w:val="3"/>
          <w:szCs w:val="28"/>
        </w:rPr>
        <w:t>2</w:t>
      </w:r>
      <w:r>
        <w:rPr>
          <w:b/>
          <w:spacing w:val="0"/>
          <w:kern w:val="3"/>
          <w:szCs w:val="28"/>
        </w:rPr>
        <w:t>審查作業程序</w:t>
      </w:r>
      <w:bookmarkEnd w:id="21"/>
    </w:p>
    <w:p w:rsidR="00590824" w:rsidRDefault="00232EC3">
      <w:pPr>
        <w:pStyle w:val="af3"/>
        <w:spacing w:after="0" w:line="300" w:lineRule="auto"/>
        <w:ind w:left="630" w:hanging="350"/>
      </w:pPr>
      <w:r>
        <w:t>(1)</w:t>
      </w:r>
      <w:r>
        <w:t>施工計畫之審查及核定流程（應含流程圖，另審查表格可參考表</w:t>
      </w:r>
      <w:r>
        <w:t>4.1</w:t>
      </w:r>
      <w:r>
        <w:t>、</w:t>
      </w:r>
      <w:r>
        <w:t>4.2</w:t>
      </w:r>
      <w:r>
        <w:t>）。</w:t>
      </w:r>
    </w:p>
    <w:p w:rsidR="00590824" w:rsidRDefault="00232EC3">
      <w:pPr>
        <w:pStyle w:val="af3"/>
        <w:spacing w:after="0" w:line="300" w:lineRule="auto"/>
        <w:ind w:left="630" w:hanging="350"/>
      </w:pPr>
      <w:r>
        <w:t>(2)</w:t>
      </w:r>
      <w:r>
        <w:t>施工計畫審查時限。</w:t>
      </w:r>
    </w:p>
    <w:p w:rsidR="00590824" w:rsidRDefault="00232EC3">
      <w:pPr>
        <w:pStyle w:val="af3"/>
        <w:spacing w:after="0" w:line="300" w:lineRule="auto"/>
        <w:ind w:left="630" w:hanging="350"/>
      </w:pPr>
      <w:r>
        <w:t>(3)</w:t>
      </w:r>
      <w:r>
        <w:t>不符合之處理作</w:t>
      </w:r>
      <w:r>
        <w:t>業規定（如補件、退回、或重送等），及完成時限訂定。</w:t>
      </w:r>
    </w:p>
    <w:p w:rsidR="00590824" w:rsidRDefault="00232EC3">
      <w:pPr>
        <w:pStyle w:val="af3"/>
        <w:spacing w:after="0" w:line="300" w:lineRule="auto"/>
        <w:ind w:left="630" w:hanging="350"/>
      </w:pPr>
      <w:r>
        <w:t>(4)</w:t>
      </w:r>
      <w:r>
        <w:t>施工計畫送審過程之管制方法，其管制重點應包含對廠商送審及修改時程之掌控。</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22" w:name="_Toc339733916"/>
      <w:r>
        <w:rPr>
          <w:b/>
          <w:spacing w:val="0"/>
          <w:kern w:val="3"/>
          <w:szCs w:val="28"/>
        </w:rPr>
        <w:t>3</w:t>
      </w:r>
      <w:r>
        <w:rPr>
          <w:b/>
          <w:spacing w:val="0"/>
          <w:kern w:val="3"/>
          <w:szCs w:val="28"/>
        </w:rPr>
        <w:t>審查重點</w:t>
      </w:r>
      <w:bookmarkEnd w:id="22"/>
    </w:p>
    <w:p w:rsidR="00590824" w:rsidRDefault="00232EC3">
      <w:pPr>
        <w:pStyle w:val="af3"/>
        <w:spacing w:after="0" w:line="300" w:lineRule="auto"/>
        <w:ind w:left="280" w:firstLine="608"/>
      </w:pPr>
      <w:r>
        <w:rPr>
          <w:spacing w:val="12"/>
        </w:rPr>
        <w:t>依契約內容，訂定整體及分項</w:t>
      </w:r>
      <w:r>
        <w:rPr>
          <w:rFonts w:ascii="標楷體" w:hAnsi="標楷體"/>
        </w:rPr>
        <w:t>施工</w:t>
      </w:r>
      <w:r>
        <w:rPr>
          <w:spacing w:val="12"/>
        </w:rPr>
        <w:t>計畫之</w:t>
      </w:r>
      <w:r>
        <w:t>審查表。審查重點參考如表</w:t>
      </w:r>
      <w:r>
        <w:t>4.1</w:t>
      </w:r>
      <w:r>
        <w:t>、</w:t>
      </w:r>
      <w:r>
        <w:t>4.2</w:t>
      </w:r>
      <w:r>
        <w:t>。</w:t>
      </w:r>
      <w:r>
        <w:rPr>
          <w:b/>
          <w:sz w:val="24"/>
        </w:rPr>
        <w:t>（</w:t>
      </w:r>
      <w:r>
        <w:rPr>
          <w:b/>
          <w:sz w:val="24"/>
        </w:rPr>
        <w:t>★</w:t>
      </w:r>
      <w:r>
        <w:rPr>
          <w:b/>
          <w:sz w:val="24"/>
        </w:rPr>
        <w:t>參考撰寫說明</w:t>
      </w:r>
      <w:r>
        <w:rPr>
          <w:b/>
          <w:sz w:val="24"/>
        </w:rPr>
        <w:t>2</w:t>
      </w:r>
      <w:r>
        <w:rPr>
          <w:b/>
          <w:sz w:val="24"/>
        </w:rPr>
        <w:t>、</w:t>
      </w:r>
      <w:r>
        <w:rPr>
          <w:b/>
          <w:sz w:val="24"/>
        </w:rPr>
        <w:t>3</w:t>
      </w:r>
      <w:r>
        <w:rPr>
          <w:b/>
          <w:sz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23" w:name="_Toc339733917"/>
      <w:r>
        <w:rPr>
          <w:b/>
          <w:spacing w:val="0"/>
          <w:kern w:val="3"/>
          <w:szCs w:val="28"/>
        </w:rPr>
        <w:t>4</w:t>
      </w:r>
      <w:r>
        <w:rPr>
          <w:b/>
          <w:spacing w:val="0"/>
          <w:kern w:val="3"/>
          <w:szCs w:val="28"/>
        </w:rPr>
        <w:t>應用表單</w:t>
      </w:r>
      <w:bookmarkEnd w:id="23"/>
    </w:p>
    <w:p w:rsidR="00590824" w:rsidRDefault="00232EC3">
      <w:pPr>
        <w:pStyle w:val="af3"/>
        <w:spacing w:after="0" w:line="300" w:lineRule="auto"/>
        <w:ind w:left="280" w:firstLine="560"/>
      </w:pPr>
      <w:r>
        <w:t>列出本章訂定之使用表單名稱及編號。</w:t>
      </w:r>
    </w:p>
    <w:p w:rsidR="00590824" w:rsidRDefault="00232EC3">
      <w:pPr>
        <w:pStyle w:val="af3"/>
        <w:pageBreakBefore/>
        <w:spacing w:after="0" w:line="300" w:lineRule="auto"/>
        <w:ind w:left="0" w:firstLine="0"/>
        <w:jc w:val="center"/>
      </w:pPr>
      <w:bookmarkStart w:id="24" w:name="_Toc177806116"/>
      <w:r>
        <w:rPr>
          <w:color w:val="000000"/>
        </w:rPr>
        <w:lastRenderedPageBreak/>
        <w:t>表</w:t>
      </w:r>
      <w:r>
        <w:rPr>
          <w:color w:val="000000"/>
        </w:rPr>
        <w:t>4.1</w:t>
      </w:r>
      <w:r>
        <w:rPr>
          <w:color w:val="000000"/>
        </w:rPr>
        <w:t xml:space="preserve">　整體施工計畫審查重點表（參考例）</w:t>
      </w:r>
      <w:bookmarkEnd w:id="24"/>
    </w:p>
    <w:p w:rsidR="00590824" w:rsidRDefault="00232EC3">
      <w:pPr>
        <w:pStyle w:val="af3"/>
        <w:spacing w:after="0" w:line="300" w:lineRule="auto"/>
        <w:ind w:left="0" w:firstLine="0"/>
        <w:jc w:val="center"/>
        <w:rPr>
          <w:color w:val="000000"/>
          <w:sz w:val="24"/>
          <w:szCs w:val="24"/>
        </w:rPr>
      </w:pPr>
      <w:r>
        <w:rPr>
          <w:color w:val="000000"/>
          <w:sz w:val="24"/>
          <w:szCs w:val="24"/>
        </w:rPr>
        <w:t>（本審查表內容僅供參考，主辦機關或監造單位可視工程性質自行調整）</w:t>
      </w:r>
    </w:p>
    <w:p w:rsidR="00590824" w:rsidRDefault="00590824">
      <w:pPr>
        <w:pStyle w:val="af3"/>
        <w:spacing w:after="0" w:line="300" w:lineRule="auto"/>
        <w:ind w:left="0" w:firstLine="0"/>
        <w:rPr>
          <w:color w:val="000000"/>
          <w:sz w:val="24"/>
          <w:szCs w:val="24"/>
        </w:rPr>
      </w:pPr>
    </w:p>
    <w:p w:rsidR="00590824" w:rsidRDefault="00232EC3">
      <w:pPr>
        <w:pStyle w:val="af3"/>
        <w:spacing w:after="0" w:line="300" w:lineRule="auto"/>
        <w:ind w:left="0" w:firstLine="0"/>
        <w:rPr>
          <w:color w:val="000000"/>
          <w:sz w:val="24"/>
          <w:szCs w:val="24"/>
        </w:rPr>
      </w:pPr>
      <w:r>
        <w:rPr>
          <w:color w:val="000000"/>
          <w:sz w:val="24"/>
          <w:szCs w:val="24"/>
        </w:rPr>
        <w:t>工程名稱：　　　　　　　　　　　　　　　送審日期、文號：</w:t>
      </w:r>
    </w:p>
    <w:p w:rsidR="00590824" w:rsidRDefault="00232EC3">
      <w:pPr>
        <w:pStyle w:val="af3"/>
        <w:spacing w:after="0" w:line="300" w:lineRule="auto"/>
        <w:ind w:left="0" w:firstLine="0"/>
        <w:rPr>
          <w:color w:val="000000"/>
          <w:sz w:val="24"/>
          <w:szCs w:val="24"/>
        </w:rPr>
      </w:pPr>
      <w:r>
        <w:rPr>
          <w:color w:val="000000"/>
          <w:sz w:val="24"/>
          <w:szCs w:val="24"/>
        </w:rPr>
        <w:t xml:space="preserve">　　　　　　　　　　　　　　　　　　　　審查日期：</w:t>
      </w:r>
    </w:p>
    <w:tbl>
      <w:tblPr>
        <w:tblW w:w="5000" w:type="pct"/>
        <w:tblCellMar>
          <w:left w:w="10" w:type="dxa"/>
          <w:right w:w="10" w:type="dxa"/>
        </w:tblCellMar>
        <w:tblLook w:val="04A0" w:firstRow="1" w:lastRow="0" w:firstColumn="1" w:lastColumn="0" w:noHBand="0" w:noVBand="1"/>
      </w:tblPr>
      <w:tblGrid>
        <w:gridCol w:w="1516"/>
        <w:gridCol w:w="5412"/>
        <w:gridCol w:w="885"/>
        <w:gridCol w:w="1228"/>
      </w:tblGrid>
      <w:tr w:rsidR="00590824">
        <w:tblPrEx>
          <w:tblCellMar>
            <w:top w:w="0" w:type="dxa"/>
            <w:bottom w:w="0" w:type="dxa"/>
          </w:tblCellMar>
        </w:tblPrEx>
        <w:trPr>
          <w:cantSplit/>
          <w:trHeight w:val="203"/>
          <w:tblHeader/>
        </w:trPr>
        <w:tc>
          <w:tcPr>
            <w:tcW w:w="154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rFonts w:ascii="標楷體" w:hAnsi="標楷體"/>
                <w:sz w:val="24"/>
                <w:szCs w:val="24"/>
              </w:rPr>
            </w:pPr>
            <w:r>
              <w:rPr>
                <w:rFonts w:ascii="標楷體" w:hAnsi="標楷體"/>
                <w:sz w:val="24"/>
                <w:szCs w:val="24"/>
              </w:rPr>
              <w:t>項次</w:t>
            </w:r>
          </w:p>
        </w:tc>
        <w:tc>
          <w:tcPr>
            <w:tcW w:w="558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rFonts w:ascii="標楷體" w:hAnsi="標楷體"/>
                <w:sz w:val="24"/>
                <w:szCs w:val="24"/>
              </w:rPr>
            </w:pPr>
            <w:r>
              <w:rPr>
                <w:rFonts w:ascii="標楷體" w:hAnsi="標楷體"/>
                <w:sz w:val="24"/>
                <w:szCs w:val="24"/>
              </w:rPr>
              <w:t>審查項目</w:t>
            </w:r>
          </w:p>
        </w:tc>
        <w:tc>
          <w:tcPr>
            <w:tcW w:w="215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232EC3">
            <w:pPr>
              <w:snapToGrid w:val="0"/>
              <w:jc w:val="center"/>
              <w:rPr>
                <w:rFonts w:ascii="標楷體" w:hAnsi="標楷體"/>
                <w:sz w:val="24"/>
                <w:szCs w:val="24"/>
              </w:rPr>
            </w:pPr>
            <w:r>
              <w:rPr>
                <w:rFonts w:ascii="標楷體" w:hAnsi="標楷體"/>
                <w:sz w:val="24"/>
                <w:szCs w:val="24"/>
              </w:rPr>
              <w:t>審查結果</w:t>
            </w:r>
          </w:p>
        </w:tc>
      </w:tr>
      <w:tr w:rsidR="00590824">
        <w:tblPrEx>
          <w:tblCellMar>
            <w:top w:w="0" w:type="dxa"/>
            <w:bottom w:w="0" w:type="dxa"/>
          </w:tblCellMar>
        </w:tblPrEx>
        <w:trPr>
          <w:cantSplit/>
          <w:trHeight w:val="202"/>
          <w:tblHeader/>
        </w:trPr>
        <w:tc>
          <w:tcPr>
            <w:tcW w:w="154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rFonts w:ascii="標楷體" w:hAnsi="標楷體"/>
                <w:sz w:val="24"/>
                <w:szCs w:val="24"/>
              </w:rPr>
            </w:pPr>
          </w:p>
        </w:tc>
        <w:tc>
          <w:tcPr>
            <w:tcW w:w="558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rFonts w:ascii="標楷體" w:hAnsi="標楷體"/>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rFonts w:ascii="標楷體" w:hAnsi="標楷體"/>
                <w:sz w:val="24"/>
                <w:szCs w:val="24"/>
              </w:rPr>
            </w:pPr>
            <w:r>
              <w:rPr>
                <w:rFonts w:ascii="標楷體" w:hAnsi="標楷體"/>
                <w:sz w:val="24"/>
                <w:szCs w:val="24"/>
              </w:rPr>
              <w:t>符合</w:t>
            </w: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232EC3">
            <w:pPr>
              <w:snapToGrid w:val="0"/>
              <w:jc w:val="center"/>
              <w:rPr>
                <w:rFonts w:ascii="標楷體" w:hAnsi="標楷體"/>
                <w:sz w:val="24"/>
                <w:szCs w:val="24"/>
              </w:rPr>
            </w:pPr>
            <w:r>
              <w:rPr>
                <w:rFonts w:ascii="標楷體" w:hAnsi="標楷體"/>
                <w:sz w:val="24"/>
                <w:szCs w:val="24"/>
              </w:rPr>
              <w:t>不符情形</w:t>
            </w:r>
          </w:p>
        </w:tc>
      </w:tr>
      <w:tr w:rsidR="00590824">
        <w:tblPrEx>
          <w:tblCellMar>
            <w:top w:w="0" w:type="dxa"/>
            <w:bottom w:w="0" w:type="dxa"/>
          </w:tblCellMar>
        </w:tblPrEx>
        <w:trPr>
          <w:cantSplit/>
          <w:trHeight w:val="591"/>
        </w:trPr>
        <w:tc>
          <w:tcPr>
            <w:tcW w:w="15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rFonts w:ascii="標楷體" w:hAnsi="標楷體"/>
                <w:sz w:val="24"/>
                <w:szCs w:val="24"/>
              </w:rPr>
            </w:pPr>
            <w:r>
              <w:rPr>
                <w:rFonts w:ascii="標楷體" w:hAnsi="標楷體"/>
                <w:sz w:val="24"/>
                <w:szCs w:val="24"/>
              </w:rPr>
              <w:t>計畫書架構</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rPr>
                <w:rFonts w:ascii="標楷體" w:hAnsi="標楷體"/>
                <w:sz w:val="24"/>
                <w:szCs w:val="24"/>
              </w:rPr>
            </w:pPr>
            <w:r>
              <w:rPr>
                <w:rFonts w:ascii="標楷體" w:hAnsi="標楷體"/>
                <w:sz w:val="24"/>
                <w:szCs w:val="24"/>
              </w:rPr>
              <w:t>計畫書內容與工程契約相關規定是否相符。</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09"/>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一、工程概述</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1.</w:t>
            </w:r>
            <w:r>
              <w:rPr>
                <w:sz w:val="24"/>
                <w:szCs w:val="24"/>
              </w:rPr>
              <w:t>有否列出工程之主要施工項目及其材料、規格或工法等，並概估相關數量。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1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2.</w:t>
            </w:r>
            <w:r>
              <w:rPr>
                <w:sz w:val="24"/>
                <w:szCs w:val="24"/>
              </w:rPr>
              <w:t>工程契約內容如有特定語義名詞，是否已適當定義清楚。</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06"/>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二、開工前置作業</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1.</w:t>
            </w:r>
            <w:r>
              <w:rPr>
                <w:sz w:val="24"/>
                <w:szCs w:val="24"/>
              </w:rPr>
              <w:t>有</w:t>
            </w:r>
            <w:r>
              <w:rPr>
                <w:rFonts w:ascii="標楷體" w:hAnsi="標楷體"/>
                <w:sz w:val="24"/>
                <w:szCs w:val="24"/>
              </w:rPr>
              <w:t>否依據設計圖所提供之地質調查或土壤分析等資料進行詳細研判與複勘。</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13"/>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2.</w:t>
            </w:r>
            <w:r>
              <w:rPr>
                <w:sz w:val="24"/>
                <w:szCs w:val="24"/>
              </w:rPr>
              <w:t>是否對工址內地上所有用地、障礙物或既有設施有調查方法之說明。</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6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3.</w:t>
            </w:r>
            <w:r>
              <w:rPr>
                <w:sz w:val="24"/>
                <w:szCs w:val="24"/>
              </w:rPr>
              <w:t>是否對工</w:t>
            </w:r>
            <w:r>
              <w:rPr>
                <w:rFonts w:ascii="標楷體" w:hAnsi="標楷體"/>
                <w:sz w:val="24"/>
                <w:szCs w:val="24"/>
              </w:rPr>
              <w:t>址內地下障礙物或既有設施及管線之數量、位置及深度等有調查方法及處置方式之說明。</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80"/>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pPr>
            <w:r>
              <w:rPr>
                <w:sz w:val="24"/>
                <w:szCs w:val="24"/>
              </w:rPr>
              <w:t>*4.</w:t>
            </w:r>
            <w:r>
              <w:rPr>
                <w:sz w:val="24"/>
                <w:szCs w:val="24"/>
              </w:rPr>
              <w:t>蒐集</w:t>
            </w:r>
            <w:r>
              <w:rPr>
                <w:rFonts w:ascii="標楷體" w:hAnsi="標楷體"/>
                <w:sz w:val="24"/>
                <w:szCs w:val="24"/>
              </w:rPr>
              <w:t>工址附近歷年來氣溫、降雨、颱風及河川流域等相關資料情形，據以作為相關計畫制訂之參考。</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pStyle w:val="Web"/>
              <w:widowControl w:val="0"/>
              <w:snapToGrid w:val="0"/>
              <w:spacing w:before="0" w:after="0"/>
              <w:rPr>
                <w:rFonts w:ascii="標楷體" w:hAnsi="標楷體"/>
                <w:color w:val="auto"/>
                <w:kern w:val="3"/>
                <w:sz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96"/>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*5.</w:t>
            </w:r>
            <w:r>
              <w:rPr>
                <w:sz w:val="24"/>
                <w:szCs w:val="24"/>
              </w:rPr>
              <w:t>對可能受到施工開挖或因其他施工因素而導致破壞龜裂損毀之鄰房，提出鑑定檢查做法。</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73"/>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三、施工作業管理</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工地組織是否包括必要人員並明訂責任職掌。</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19"/>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*2.</w:t>
            </w:r>
            <w:r>
              <w:rPr>
                <w:sz w:val="24"/>
                <w:szCs w:val="24"/>
              </w:rPr>
              <w:t>是否分別對勞動力市場及物料市場進行調查。</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4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3.</w:t>
            </w:r>
            <w:r>
              <w:rPr>
                <w:sz w:val="24"/>
                <w:szCs w:val="24"/>
              </w:rPr>
              <w:t>是否檢討使用之主要施工機具及設備所需數量並有推估依據。</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59"/>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4.</w:t>
            </w:r>
            <w:r>
              <w:rPr>
                <w:sz w:val="24"/>
                <w:szCs w:val="24"/>
              </w:rPr>
              <w:t>是否依工程內容配合工址特性對整體施工程序詳實規劃，並將臨時道路及附屬工程等納入考量。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808"/>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5.</w:t>
            </w:r>
            <w:r>
              <w:rPr>
                <w:sz w:val="24"/>
                <w:szCs w:val="24"/>
              </w:rPr>
              <w:t>工務管理是否將主辦機關行政作業規定納入，並包括趕工協調會之規劃及各項書、圖之審查流程。</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83"/>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四、進度管理</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施工預定進度圖表是否標示要徑作業項目，預定進度是否說明計算基準。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09"/>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施工前協調會議是否已召開，與施工相關之會議結論有否納入。</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17"/>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3.</w:t>
            </w:r>
            <w:r>
              <w:rPr>
                <w:sz w:val="24"/>
                <w:szCs w:val="24"/>
              </w:rPr>
              <w:t>各項協調會之召開時機或原則是否明訂。</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06"/>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4.</w:t>
            </w:r>
            <w:r>
              <w:rPr>
                <w:sz w:val="24"/>
                <w:szCs w:val="24"/>
              </w:rPr>
              <w:t>進度異常之管理時機及方式是否說明。</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65"/>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pPr>
            <w:r>
              <w:rPr>
                <w:rFonts w:ascii="標楷體" w:hAnsi="標楷體"/>
                <w:sz w:val="24"/>
                <w:szCs w:val="24"/>
              </w:rPr>
              <w:t>五、假設工程計畫</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工區配置是否考量車量動線與材料運輸之便利性，並包括材料加工區、物料堆置區、臨時廠房等。</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0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整地計畫是否與工區配置相符，並說明舊有建物與障礙物之處理方式。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10"/>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*3.</w:t>
            </w:r>
            <w:r>
              <w:rPr>
                <w:sz w:val="24"/>
                <w:szCs w:val="24"/>
              </w:rPr>
              <w:t>是否對臨時房舍、臨時用地及臨時道路、便橋等之使用做規劃。</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28"/>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*4.</w:t>
            </w:r>
            <w:r>
              <w:rPr>
                <w:sz w:val="24"/>
                <w:szCs w:val="24"/>
              </w:rPr>
              <w:t>臨時用電所需容量是否合理預估及計算。</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2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*5.</w:t>
            </w:r>
            <w:r>
              <w:rPr>
                <w:sz w:val="24"/>
                <w:szCs w:val="24"/>
              </w:rPr>
              <w:t>臨時給排水設施是否包括飲水、盥洗用水、工程用水及污水排放等之規劃。</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22"/>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六、施工測量</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1.</w:t>
            </w:r>
            <w:r>
              <w:rPr>
                <w:sz w:val="24"/>
                <w:szCs w:val="24"/>
              </w:rPr>
              <w:t>是否提出控制測量方法及相關之參考精度</w:t>
            </w:r>
            <w:r>
              <w:rPr>
                <w:rFonts w:ascii="標楷體" w:hAnsi="標楷體"/>
                <w:sz w:val="24"/>
                <w:szCs w:val="24"/>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30"/>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2.</w:t>
            </w:r>
            <w:r>
              <w:rPr>
                <w:sz w:val="24"/>
                <w:szCs w:val="24"/>
              </w:rPr>
              <w:t>是否提出施工測量方法及放樣方法與項目</w:t>
            </w:r>
            <w:r>
              <w:rPr>
                <w:rFonts w:ascii="標楷體" w:hAnsi="標楷體"/>
                <w:sz w:val="24"/>
                <w:szCs w:val="24"/>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2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pPr>
            <w:r>
              <w:rPr>
                <w:sz w:val="24"/>
                <w:szCs w:val="24"/>
              </w:rPr>
              <w:t>*3.</w:t>
            </w:r>
            <w:r>
              <w:rPr>
                <w:sz w:val="24"/>
                <w:szCs w:val="24"/>
              </w:rPr>
              <w:t>是</w:t>
            </w:r>
            <w:r>
              <w:rPr>
                <w:rFonts w:ascii="標楷體" w:hAnsi="標楷體"/>
                <w:sz w:val="24"/>
                <w:szCs w:val="24"/>
              </w:rPr>
              <w:t>否已依設計圖說提出原地面收方測量方式。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1072"/>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七、施工區域排水系統</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*1.</w:t>
            </w:r>
            <w:r>
              <w:rPr>
                <w:sz w:val="24"/>
                <w:szCs w:val="24"/>
              </w:rPr>
              <w:t>是否已調查工址範圍內之現有灌排水系統，並充分了解該系統與工程之關聯性及規劃因應之臨時排水系統。</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ind w:left="415" w:hanging="331"/>
              <w:rPr>
                <w:rFonts w:ascii="標楷體" w:hAnsi="標楷體"/>
                <w:sz w:val="24"/>
                <w:szCs w:val="24"/>
              </w:rPr>
            </w:pPr>
          </w:p>
        </w:tc>
      </w:tr>
      <w:tr w:rsidR="00590824">
        <w:tblPrEx>
          <w:tblCellMar>
            <w:top w:w="0" w:type="dxa"/>
            <w:bottom w:w="0" w:type="dxa"/>
          </w:tblCellMar>
        </w:tblPrEx>
        <w:trPr>
          <w:cantSplit/>
          <w:trHeight w:val="535"/>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pPr>
            <w:r>
              <w:rPr>
                <w:sz w:val="24"/>
                <w:szCs w:val="24"/>
              </w:rPr>
              <w:t>*2.</w:t>
            </w:r>
            <w:r>
              <w:rPr>
                <w:rFonts w:ascii="標楷體" w:hAnsi="標楷體"/>
                <w:sz w:val="24"/>
                <w:szCs w:val="24"/>
              </w:rPr>
              <w:t>施工中擋水及抽水等措施是否已規劃。</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836"/>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*3.</w:t>
            </w:r>
            <w:r>
              <w:rPr>
                <w:sz w:val="24"/>
                <w:szCs w:val="24"/>
              </w:rPr>
              <w:t>如為河川橋或位於堤防，是否已依工程需要提出防洪方式、破提計畫及應變措施。</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35"/>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八、分項工程施工計畫（含設施工程）</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是否依契約規定擬訂分項工程施工計畫項目。</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08"/>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2.</w:t>
            </w:r>
            <w:r>
              <w:rPr>
                <w:sz w:val="24"/>
                <w:szCs w:val="24"/>
              </w:rPr>
              <w:t>是否針對各分項工程施工計畫項目間之關聯性作概要說明。</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3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3.</w:t>
            </w:r>
            <w:r>
              <w:rPr>
                <w:sz w:val="24"/>
                <w:szCs w:val="24"/>
              </w:rPr>
              <w:t>是否擬訂分項工程施工計畫提送時程。</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08"/>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九、勞工安全衛生管理計畫</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是否訂定勞工安全衛生組織，並以架構圖清楚說明及相關單位與人員之工作執掌。</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87"/>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是否提出勞工安全衛生協議組織及協議方式。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38"/>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3.</w:t>
            </w:r>
            <w:r>
              <w:rPr>
                <w:sz w:val="24"/>
                <w:szCs w:val="24"/>
              </w:rPr>
              <w:t>是否訂</w:t>
            </w:r>
            <w:r>
              <w:rPr>
                <w:rFonts w:ascii="標楷體" w:hAnsi="標楷體"/>
                <w:sz w:val="24"/>
                <w:szCs w:val="24"/>
              </w:rPr>
              <w:t>定教育訓練之類別、對象、人數及其實施計畫。</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2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4.</w:t>
            </w:r>
            <w:r>
              <w:rPr>
                <w:sz w:val="24"/>
                <w:szCs w:val="24"/>
              </w:rPr>
              <w:t>是否訂定自動檢查程序、檢查表格及執行結果之確認方式。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27"/>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5.</w:t>
            </w:r>
            <w:r>
              <w:rPr>
                <w:sz w:val="24"/>
                <w:szCs w:val="24"/>
              </w:rPr>
              <w:t>是否檢討勞工安全衛生實施細項並概編所需經費。</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25"/>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十、緊急應變及防災計畫</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緊急應變編組是否完整，及是否規劃緊急應變措施之處理程序。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03"/>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緊急應變連絡及通報系統、處理程序，是否已建構。</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987"/>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3.</w:t>
            </w:r>
            <w:r>
              <w:rPr>
                <w:sz w:val="24"/>
                <w:szCs w:val="24"/>
              </w:rPr>
              <w:t>是否充分考量汛期颱風、豪雨對工地可能造成之影響，妥擬緊急應變及防災對策，包括定期之演練及整備，並訂定汛期工地防災自主檢查表。</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859"/>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*4.</w:t>
            </w:r>
            <w:r>
              <w:rPr>
                <w:sz w:val="24"/>
                <w:szCs w:val="24"/>
              </w:rPr>
              <w:t>是否對施工中可能產生之災害進行風險評估與因應對策之研擬，並妥適規劃災害防救之演習計畫。</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89"/>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十一、環境保護執行計畫</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pPr>
            <w:r>
              <w:rPr>
                <w:sz w:val="24"/>
                <w:szCs w:val="24"/>
              </w:rPr>
              <w:t>*1.</w:t>
            </w:r>
            <w:r>
              <w:rPr>
                <w:sz w:val="24"/>
                <w:szCs w:val="24"/>
              </w:rPr>
              <w:t>是否訂定環保組織及說明工作執掌。</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05"/>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*2.</w:t>
            </w:r>
            <w:r>
              <w:rPr>
                <w:sz w:val="24"/>
                <w:szCs w:val="24"/>
              </w:rPr>
              <w:t>是否依據相關噪音管制標準提出降低噪音之施工方法及噪音減輕對策。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10"/>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*3.</w:t>
            </w:r>
            <w:r>
              <w:rPr>
                <w:sz w:val="24"/>
                <w:szCs w:val="24"/>
              </w:rPr>
              <w:t>是否依據相關振動控制標準提出降低振動之施工方法及振動減輕對策。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1061"/>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*4.</w:t>
            </w:r>
            <w:r>
              <w:rPr>
                <w:sz w:val="24"/>
                <w:szCs w:val="24"/>
              </w:rPr>
              <w:t>是否依據相關水污染防治標準提出提出裸露地表防護、地表逕流處理、洗車廢水處理、作業廢水處理及生活污水處理等對策。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1027"/>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*5.</w:t>
            </w:r>
            <w:r>
              <w:rPr>
                <w:sz w:val="24"/>
                <w:szCs w:val="24"/>
              </w:rPr>
              <w:t>是否依據相關廢棄物清理標準提出對垃圾、使用過或受污染之泥漿及皂土漿液等營建廢棄物清理對策。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95"/>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*6.</w:t>
            </w:r>
            <w:r>
              <w:rPr>
                <w:sz w:val="24"/>
                <w:szCs w:val="24"/>
              </w:rPr>
              <w:t>是否依據相關空氣污染防制標準提出對塵土、粒狀污染物質、煙塵及廢氣排放污染等防制對策。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1029"/>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*7.</w:t>
            </w:r>
            <w:r>
              <w:rPr>
                <w:sz w:val="24"/>
                <w:szCs w:val="24"/>
              </w:rPr>
              <w:t>是否依據相關廢棄物清理標準提出對垃圾、使用過或受污染之泥漿及皂土漿液等營建廢棄物清理對策。</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17"/>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*8.</w:t>
            </w:r>
            <w:r>
              <w:rPr>
                <w:sz w:val="24"/>
                <w:szCs w:val="24"/>
              </w:rPr>
              <w:t>是否提出對陸域及水域動植物影響減輕之措施。</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455"/>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t>十二、施工交通維持及安全管制措施</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300" w:hanging="300"/>
              <w:rPr>
                <w:sz w:val="24"/>
                <w:szCs w:val="24"/>
              </w:rPr>
            </w:pPr>
            <w:r>
              <w:rPr>
                <w:sz w:val="24"/>
                <w:szCs w:val="24"/>
              </w:rPr>
              <w:t>*1.</w:t>
            </w:r>
            <w:r>
              <w:rPr>
                <w:sz w:val="24"/>
                <w:szCs w:val="24"/>
              </w:rPr>
              <w:t>是否已歸納與工程相關之法令規章。</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699"/>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對交通維持及安全管制措施是否充分說明並包括必要之施工圖說。</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10"/>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both"/>
              <w:rPr>
                <w:rFonts w:ascii="標楷體" w:hAnsi="標楷體"/>
                <w:sz w:val="24"/>
                <w:szCs w:val="24"/>
              </w:rPr>
            </w:pP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3.</w:t>
            </w:r>
            <w:r>
              <w:rPr>
                <w:sz w:val="24"/>
                <w:szCs w:val="24"/>
              </w:rPr>
              <w:t>對於運輸路線上之限制條件是否已充分檢討，包括容許之車輛型式、運輸條件與限制及運輸路線等。</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501"/>
        </w:trPr>
        <w:tc>
          <w:tcPr>
            <w:tcW w:w="154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both"/>
              <w:rPr>
                <w:rFonts w:ascii="標楷體" w:hAnsi="標楷體"/>
                <w:sz w:val="24"/>
                <w:szCs w:val="24"/>
              </w:rPr>
            </w:pPr>
            <w:r>
              <w:rPr>
                <w:rFonts w:ascii="標楷體" w:hAnsi="標楷體"/>
                <w:sz w:val="24"/>
                <w:szCs w:val="24"/>
              </w:rPr>
              <w:lastRenderedPageBreak/>
              <w:t>十三移交管理計畫</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是否提出日後擬移交之文件紀錄項目</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725"/>
        </w:trPr>
        <w:tc>
          <w:tcPr>
            <w:tcW w:w="154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ind w:left="113" w:right="113"/>
              <w:jc w:val="center"/>
              <w:rPr>
                <w:rFonts w:ascii="標楷體" w:hAnsi="標楷體"/>
                <w:sz w:val="24"/>
                <w:szCs w:val="24"/>
              </w:rPr>
            </w:pPr>
          </w:p>
        </w:tc>
        <w:tc>
          <w:tcPr>
            <w:tcW w:w="558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是否提出日後擬提出之管理維護教育訓練計畫項目及時程</w:t>
            </w:r>
          </w:p>
        </w:tc>
        <w:tc>
          <w:tcPr>
            <w:tcW w:w="9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c>
          <w:tcPr>
            <w:tcW w:w="12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rFonts w:ascii="標楷體" w:hAnsi="標楷體"/>
                <w:sz w:val="24"/>
                <w:szCs w:val="24"/>
              </w:rPr>
            </w:pPr>
          </w:p>
        </w:tc>
      </w:tr>
    </w:tbl>
    <w:p w:rsidR="00590824" w:rsidRDefault="00232EC3">
      <w:pPr>
        <w:tabs>
          <w:tab w:val="left" w:pos="200"/>
          <w:tab w:val="center" w:pos="4360"/>
        </w:tabs>
        <w:snapToGrid w:val="0"/>
        <w:jc w:val="both"/>
      </w:pPr>
      <w:r>
        <w:rPr>
          <w:sz w:val="24"/>
          <w:szCs w:val="24"/>
        </w:rPr>
        <w:t>監造工地負責（授權）人：　　　　　　　　　審查人：</w:t>
      </w:r>
    </w:p>
    <w:p w:rsidR="00590824" w:rsidRDefault="00590824">
      <w:pPr>
        <w:tabs>
          <w:tab w:val="left" w:pos="200"/>
          <w:tab w:val="center" w:pos="4360"/>
        </w:tabs>
        <w:snapToGrid w:val="0"/>
        <w:jc w:val="both"/>
        <w:rPr>
          <w:rFonts w:ascii="標楷體" w:hAnsi="標楷體"/>
          <w:b/>
          <w:sz w:val="24"/>
          <w:szCs w:val="24"/>
        </w:rPr>
      </w:pPr>
    </w:p>
    <w:p w:rsidR="00590824" w:rsidRDefault="00232EC3">
      <w:pPr>
        <w:tabs>
          <w:tab w:val="left" w:pos="200"/>
          <w:tab w:val="center" w:pos="4360"/>
        </w:tabs>
        <w:snapToGrid w:val="0"/>
        <w:jc w:val="both"/>
      </w:pPr>
      <w:r>
        <w:rPr>
          <w:rFonts w:ascii="標楷體" w:hAnsi="標楷體"/>
          <w:b/>
          <w:sz w:val="24"/>
          <w:szCs w:val="24"/>
        </w:rPr>
        <w:t>＊</w:t>
      </w:r>
      <w:r>
        <w:rPr>
          <w:b/>
          <w:sz w:val="24"/>
          <w:szCs w:val="24"/>
        </w:rPr>
        <w:t>：查核金額以下工程時，非為必要之項目。</w:t>
      </w:r>
    </w:p>
    <w:p w:rsidR="00590824" w:rsidRDefault="00232EC3">
      <w:pPr>
        <w:pStyle w:val="af3"/>
        <w:pageBreakBefore/>
        <w:spacing w:after="0" w:line="300" w:lineRule="auto"/>
        <w:ind w:left="0" w:firstLine="0"/>
        <w:jc w:val="center"/>
      </w:pPr>
      <w:bookmarkStart w:id="25" w:name="_Toc177806117"/>
      <w:r>
        <w:rPr>
          <w:color w:val="000000"/>
        </w:rPr>
        <w:lastRenderedPageBreak/>
        <w:t>表</w:t>
      </w:r>
      <w:r>
        <w:rPr>
          <w:color w:val="000000"/>
        </w:rPr>
        <w:t>4.2</w:t>
      </w:r>
      <w:r>
        <w:rPr>
          <w:color w:val="000000"/>
        </w:rPr>
        <w:t xml:space="preserve">　</w:t>
      </w:r>
      <w:r>
        <w:rPr>
          <w:color w:val="000000"/>
        </w:rPr>
        <w:t>分項工程施工計畫審查重點表（參考例）</w:t>
      </w:r>
      <w:bookmarkEnd w:id="25"/>
    </w:p>
    <w:p w:rsidR="00590824" w:rsidRDefault="00232EC3">
      <w:pPr>
        <w:pStyle w:val="af3"/>
        <w:spacing w:after="0" w:line="300" w:lineRule="auto"/>
        <w:ind w:left="0" w:firstLine="0"/>
        <w:jc w:val="center"/>
        <w:rPr>
          <w:color w:val="000000"/>
          <w:sz w:val="24"/>
          <w:szCs w:val="24"/>
        </w:rPr>
      </w:pPr>
      <w:r>
        <w:rPr>
          <w:color w:val="000000"/>
          <w:sz w:val="24"/>
          <w:szCs w:val="24"/>
        </w:rPr>
        <w:t>（本審查表內容僅供參考，主辦機關或監造單位可視工程性質自行調整）</w:t>
      </w:r>
    </w:p>
    <w:p w:rsidR="00590824" w:rsidRDefault="00232EC3">
      <w:pPr>
        <w:pStyle w:val="af3"/>
        <w:spacing w:after="0" w:line="300" w:lineRule="auto"/>
        <w:ind w:left="0" w:firstLine="0"/>
        <w:rPr>
          <w:color w:val="000000"/>
          <w:sz w:val="24"/>
          <w:szCs w:val="24"/>
        </w:rPr>
      </w:pPr>
      <w:r>
        <w:rPr>
          <w:color w:val="000000"/>
          <w:sz w:val="24"/>
          <w:szCs w:val="24"/>
        </w:rPr>
        <w:t>工程名稱：　　　　　　　　　　　　　　　送審日期、文號：</w:t>
      </w:r>
    </w:p>
    <w:p w:rsidR="00590824" w:rsidRDefault="00232EC3">
      <w:pPr>
        <w:pStyle w:val="af3"/>
        <w:spacing w:after="0" w:line="300" w:lineRule="auto"/>
        <w:ind w:left="0" w:firstLine="0"/>
        <w:rPr>
          <w:color w:val="000000"/>
          <w:sz w:val="24"/>
          <w:szCs w:val="24"/>
        </w:rPr>
      </w:pPr>
      <w:r>
        <w:rPr>
          <w:color w:val="000000"/>
          <w:sz w:val="24"/>
          <w:szCs w:val="24"/>
        </w:rPr>
        <w:t xml:space="preserve">　　　　　　　　　　　　　　　　　　　　審查日期：</w:t>
      </w:r>
    </w:p>
    <w:tbl>
      <w:tblPr>
        <w:tblW w:w="5000" w:type="pct"/>
        <w:tblCellMar>
          <w:left w:w="10" w:type="dxa"/>
          <w:right w:w="10" w:type="dxa"/>
        </w:tblCellMar>
        <w:tblLook w:val="04A0" w:firstRow="1" w:lastRow="0" w:firstColumn="1" w:lastColumn="0" w:noHBand="0" w:noVBand="1"/>
      </w:tblPr>
      <w:tblGrid>
        <w:gridCol w:w="1517"/>
        <w:gridCol w:w="5237"/>
        <w:gridCol w:w="885"/>
        <w:gridCol w:w="1402"/>
      </w:tblGrid>
      <w:tr w:rsidR="00590824">
        <w:tblPrEx>
          <w:tblCellMar>
            <w:top w:w="0" w:type="dxa"/>
            <w:bottom w:w="0" w:type="dxa"/>
          </w:tblCellMar>
        </w:tblPrEx>
        <w:trPr>
          <w:cantSplit/>
          <w:trHeight w:val="203"/>
          <w:tblHeader/>
        </w:trPr>
        <w:tc>
          <w:tcPr>
            <w:tcW w:w="1547"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項次</w:t>
            </w:r>
          </w:p>
        </w:tc>
        <w:tc>
          <w:tcPr>
            <w:tcW w:w="540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審查項目</w:t>
            </w:r>
          </w:p>
        </w:tc>
        <w:tc>
          <w:tcPr>
            <w:tcW w:w="2339"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審查結果</w:t>
            </w:r>
          </w:p>
        </w:tc>
      </w:tr>
      <w:tr w:rsidR="00590824">
        <w:tblPrEx>
          <w:tblCellMar>
            <w:top w:w="0" w:type="dxa"/>
            <w:bottom w:w="0" w:type="dxa"/>
          </w:tblCellMar>
        </w:tblPrEx>
        <w:trPr>
          <w:cantSplit/>
          <w:trHeight w:val="202"/>
          <w:tblHeader/>
        </w:trPr>
        <w:tc>
          <w:tcPr>
            <w:tcW w:w="1547"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符合</w:t>
            </w: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不符情形</w:t>
            </w:r>
          </w:p>
        </w:tc>
      </w:tr>
      <w:tr w:rsidR="00590824">
        <w:tblPrEx>
          <w:tblCellMar>
            <w:top w:w="0" w:type="dxa"/>
            <w:bottom w:w="0" w:type="dxa"/>
          </w:tblCellMar>
        </w:tblPrEx>
        <w:trPr>
          <w:cantSplit/>
          <w:trHeight w:val="774"/>
        </w:trPr>
        <w:tc>
          <w:tcPr>
            <w:tcW w:w="154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一、工項概要</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是否對分項工程進行了解及作概要之說明，並作客觀環境之分析。</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504"/>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有否檢討列出分項工程之重要施作項目與數量。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527"/>
        </w:trPr>
        <w:tc>
          <w:tcPr>
            <w:tcW w:w="154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二、人員組織</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人員組織是否包括必要人員並明訂責任職掌。</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714"/>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人員組織是否依工程進度需求檢討配置所須施工人數。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733"/>
        </w:trPr>
        <w:tc>
          <w:tcPr>
            <w:tcW w:w="154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三、預定作業進度</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是否配合整體施工預定進度表規劃分項工程施工預定進度。</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711"/>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起訖時間是否與工程總進度曲線表所列之分項施工項目時程一致。</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1062"/>
        </w:trPr>
        <w:tc>
          <w:tcPr>
            <w:tcW w:w="154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四、分項品質計畫</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是否已考量工程特性及施工環境訂定施工要領，檢討項目應包括使用材料、機具、施工步驟、施工注意事項等。</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ind w:left="415" w:hanging="331"/>
              <w:rPr>
                <w:sz w:val="24"/>
                <w:szCs w:val="24"/>
              </w:rPr>
            </w:pPr>
          </w:p>
        </w:tc>
      </w:tr>
      <w:tr w:rsidR="00590824">
        <w:tblPrEx>
          <w:tblCellMar>
            <w:top w:w="0" w:type="dxa"/>
            <w:bottom w:w="0" w:type="dxa"/>
          </w:tblCellMar>
        </w:tblPrEx>
        <w:trPr>
          <w:cantSplit/>
          <w:trHeight w:val="1078"/>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是否已依據契約內各相關規定訂定品質管理標準，包括管理項目、標準、檢查時機、方法、頻率、不符合之處理方式、管理紀錄等。</w:t>
            </w:r>
          </w:p>
        </w:tc>
        <w:tc>
          <w:tcPr>
            <w:tcW w:w="90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sz w:val="24"/>
                <w:szCs w:val="24"/>
              </w:rPr>
            </w:pPr>
          </w:p>
        </w:tc>
        <w:tc>
          <w:tcPr>
            <w:tcW w:w="1438" w:type="dxa"/>
            <w:tcBorders>
              <w:top w:val="dotted"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sz w:val="24"/>
                <w:szCs w:val="24"/>
              </w:rPr>
            </w:pPr>
          </w:p>
        </w:tc>
      </w:tr>
      <w:tr w:rsidR="00590824">
        <w:tblPrEx>
          <w:tblCellMar>
            <w:top w:w="0" w:type="dxa"/>
            <w:bottom w:w="0" w:type="dxa"/>
          </w:tblCellMar>
        </w:tblPrEx>
        <w:trPr>
          <w:cantSplit/>
          <w:trHeight w:val="706"/>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pPr>
            <w:r>
              <w:rPr>
                <w:sz w:val="24"/>
                <w:szCs w:val="24"/>
              </w:rPr>
              <w:t>3.</w:t>
            </w:r>
            <w:r>
              <w:rPr>
                <w:sz w:val="24"/>
                <w:szCs w:val="24"/>
              </w:rPr>
              <w:t>是否已依據</w:t>
            </w:r>
            <w:r>
              <w:rPr>
                <w:kern w:val="0"/>
                <w:sz w:val="24"/>
                <w:szCs w:val="24"/>
              </w:rPr>
              <w:t>整體品質計畫之規定</w:t>
            </w:r>
            <w:r>
              <w:rPr>
                <w:sz w:val="24"/>
                <w:szCs w:val="24"/>
              </w:rPr>
              <w:t>訂定材料及施工檢驗程序。</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sz w:val="24"/>
                <w:szCs w:val="24"/>
              </w:rPr>
            </w:pPr>
          </w:p>
        </w:tc>
      </w:tr>
      <w:tr w:rsidR="00590824">
        <w:tblPrEx>
          <w:tblCellMar>
            <w:top w:w="0" w:type="dxa"/>
            <w:bottom w:w="0" w:type="dxa"/>
          </w:tblCellMar>
        </w:tblPrEx>
        <w:trPr>
          <w:cantSplit/>
          <w:trHeight w:val="518"/>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4.</w:t>
            </w:r>
            <w:r>
              <w:rPr>
                <w:sz w:val="24"/>
                <w:szCs w:val="24"/>
              </w:rPr>
              <w:t>自主檢查項目是否配合品質管理標準內容訂定。</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90824" w:rsidRDefault="00590824">
            <w:pPr>
              <w:snapToGrid w:val="0"/>
              <w:rPr>
                <w:sz w:val="24"/>
                <w:szCs w:val="24"/>
              </w:rPr>
            </w:pPr>
          </w:p>
        </w:tc>
      </w:tr>
      <w:tr w:rsidR="00590824">
        <w:tblPrEx>
          <w:tblCellMar>
            <w:top w:w="0" w:type="dxa"/>
            <w:bottom w:w="0" w:type="dxa"/>
          </w:tblCellMar>
        </w:tblPrEx>
        <w:trPr>
          <w:cantSplit/>
          <w:trHeight w:val="720"/>
        </w:trPr>
        <w:tc>
          <w:tcPr>
            <w:tcW w:w="154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五、分項作業安全衛生管理與設施設置計畫</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是否針對此分項工程提出所需管理之勞安設施、人員，並與整體之勞安衛生管理計畫串聯。</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337"/>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勞安設施設置是否涵蓋施工項目所需。</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537"/>
        </w:trPr>
        <w:tc>
          <w:tcPr>
            <w:tcW w:w="154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六、施工圖說</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是否提供必要與充分之施工圖或計算書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710"/>
        </w:trPr>
        <w:tc>
          <w:tcPr>
            <w:tcW w:w="154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施工圖說是否注意到施工介面之考量與契約相關規定。</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435"/>
        </w:trPr>
        <w:tc>
          <w:tcPr>
            <w:tcW w:w="1547"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jc w:val="center"/>
              <w:rPr>
                <w:sz w:val="24"/>
                <w:szCs w:val="24"/>
              </w:rPr>
            </w:pPr>
            <w:r>
              <w:rPr>
                <w:sz w:val="24"/>
                <w:szCs w:val="24"/>
              </w:rPr>
              <w:t>七、相關附件</w:t>
            </w: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1.</w:t>
            </w:r>
            <w:r>
              <w:rPr>
                <w:sz w:val="24"/>
                <w:szCs w:val="24"/>
              </w:rPr>
              <w:t>分項工程施工前協調會會議紀錄</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435"/>
        </w:trPr>
        <w:tc>
          <w:tcPr>
            <w:tcW w:w="154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2.</w:t>
            </w:r>
            <w:r>
              <w:rPr>
                <w:sz w:val="24"/>
                <w:szCs w:val="24"/>
              </w:rPr>
              <w:t>材料比對表</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r w:rsidR="00590824">
        <w:tblPrEx>
          <w:tblCellMar>
            <w:top w:w="0" w:type="dxa"/>
            <w:bottom w:w="0" w:type="dxa"/>
          </w:tblCellMar>
        </w:tblPrEx>
        <w:trPr>
          <w:cantSplit/>
          <w:trHeight w:val="435"/>
        </w:trPr>
        <w:tc>
          <w:tcPr>
            <w:tcW w:w="154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jc w:val="center"/>
              <w:rPr>
                <w:sz w:val="24"/>
                <w:szCs w:val="24"/>
              </w:rPr>
            </w:pPr>
          </w:p>
        </w:tc>
        <w:tc>
          <w:tcPr>
            <w:tcW w:w="54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232EC3">
            <w:pPr>
              <w:snapToGrid w:val="0"/>
              <w:ind w:left="180" w:hanging="180"/>
              <w:rPr>
                <w:sz w:val="24"/>
                <w:szCs w:val="24"/>
              </w:rPr>
            </w:pPr>
            <w:r>
              <w:rPr>
                <w:sz w:val="24"/>
                <w:szCs w:val="24"/>
              </w:rPr>
              <w:t>3.</w:t>
            </w:r>
            <w:r>
              <w:rPr>
                <w:sz w:val="24"/>
                <w:szCs w:val="24"/>
              </w:rPr>
              <w:t>本分項工程相關</w:t>
            </w:r>
            <w:r>
              <w:rPr>
                <w:sz w:val="24"/>
                <w:szCs w:val="24"/>
              </w:rPr>
              <w:t>CNS</w:t>
            </w:r>
            <w:r>
              <w:rPr>
                <w:sz w:val="24"/>
                <w:szCs w:val="24"/>
              </w:rPr>
              <w:t>規範</w:t>
            </w:r>
          </w:p>
        </w:tc>
        <w:tc>
          <w:tcPr>
            <w:tcW w:w="9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c>
          <w:tcPr>
            <w:tcW w:w="143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90824" w:rsidRDefault="00590824">
            <w:pPr>
              <w:snapToGrid w:val="0"/>
              <w:rPr>
                <w:sz w:val="24"/>
                <w:szCs w:val="24"/>
              </w:rPr>
            </w:pPr>
          </w:p>
        </w:tc>
      </w:tr>
    </w:tbl>
    <w:p w:rsidR="00590824" w:rsidRDefault="00232EC3">
      <w:pPr>
        <w:tabs>
          <w:tab w:val="left" w:pos="200"/>
          <w:tab w:val="center" w:pos="4360"/>
        </w:tabs>
        <w:snapToGrid w:val="0"/>
        <w:jc w:val="both"/>
        <w:rPr>
          <w:rFonts w:ascii="標楷體" w:hAnsi="標楷體"/>
          <w:sz w:val="24"/>
          <w:szCs w:val="24"/>
        </w:rPr>
      </w:pPr>
      <w:r>
        <w:rPr>
          <w:rFonts w:ascii="標楷體" w:hAnsi="標楷體"/>
          <w:sz w:val="24"/>
          <w:szCs w:val="24"/>
        </w:rPr>
        <w:lastRenderedPageBreak/>
        <w:t>監造工地負責（授權）人：　　　　　　　　　　審查人：</w:t>
      </w: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180" w:hanging="180"/>
        <w:rPr>
          <w:sz w:val="24"/>
          <w:szCs w:val="24"/>
        </w:rPr>
      </w:pPr>
      <w:r>
        <w:rPr>
          <w:sz w:val="24"/>
          <w:szCs w:val="24"/>
        </w:rPr>
        <w:t>1.</w:t>
      </w:r>
      <w:r>
        <w:rPr>
          <w:sz w:val="24"/>
          <w:szCs w:val="24"/>
        </w:rPr>
        <w:t>施工計畫視工程規模性質分為整體施工計畫與分項施工計畫，整體施工計畫應要求廠商依契約規定時程提送；至於分項施工計畫，對於較小規模之工程（如一千萬以下之工程），分項施工計畫可併入整體施工計畫內檢討，否則，監造單位應明確檢討訂定廠商應製作之各分項施工計畫項目，並訂定審查期限；各分項工程於施工前，應完成分項施工計畫之核定作業。</w:t>
      </w:r>
    </w:p>
    <w:p w:rsidR="00590824" w:rsidRDefault="00232EC3">
      <w:pPr>
        <w:pStyle w:val="af3"/>
        <w:spacing w:after="0" w:line="300" w:lineRule="auto"/>
        <w:ind w:left="180" w:hanging="180"/>
      </w:pPr>
      <w:r>
        <w:rPr>
          <w:sz w:val="24"/>
          <w:szCs w:val="24"/>
        </w:rPr>
        <w:t>2.</w:t>
      </w:r>
      <w:r>
        <w:rPr>
          <w:sz w:val="24"/>
          <w:szCs w:val="24"/>
        </w:rPr>
        <w:t>整體施工計畫內容可參酌本會頒製之建築工程或橋梁工程整體施工計畫製作鋼要，至少包括下列各項（以建築工程為例，參如</w:t>
      </w:r>
      <w:r>
        <w:rPr>
          <w:sz w:val="24"/>
          <w:szCs w:val="24"/>
        </w:rPr>
        <w:t>表</w:t>
      </w:r>
      <w:r>
        <w:rPr>
          <w:sz w:val="24"/>
          <w:szCs w:val="24"/>
        </w:rPr>
        <w:t>4.1</w:t>
      </w:r>
      <w:r>
        <w:rPr>
          <w:sz w:val="24"/>
          <w:szCs w:val="24"/>
        </w:rPr>
        <w:t>）</w:t>
      </w:r>
      <w:r>
        <w:rPr>
          <w:szCs w:val="24"/>
        </w:rPr>
        <w:t>：</w:t>
      </w:r>
    </w:p>
    <w:p w:rsidR="00590824" w:rsidRDefault="00232EC3">
      <w:pPr>
        <w:pStyle w:val="af3"/>
        <w:spacing w:after="0" w:line="300" w:lineRule="auto"/>
        <w:ind w:left="580" w:hanging="300"/>
        <w:rPr>
          <w:color w:val="000000"/>
          <w:sz w:val="24"/>
          <w:szCs w:val="24"/>
        </w:rPr>
      </w:pPr>
      <w:r>
        <w:rPr>
          <w:color w:val="000000"/>
          <w:sz w:val="24"/>
          <w:szCs w:val="24"/>
        </w:rPr>
        <w:t>(1)</w:t>
      </w:r>
      <w:r>
        <w:rPr>
          <w:color w:val="000000"/>
          <w:sz w:val="24"/>
          <w:szCs w:val="24"/>
        </w:rPr>
        <w:t>工程概要。</w:t>
      </w:r>
    </w:p>
    <w:p w:rsidR="00590824" w:rsidRDefault="00232EC3">
      <w:pPr>
        <w:pStyle w:val="af3"/>
        <w:spacing w:after="0" w:line="300" w:lineRule="auto"/>
        <w:ind w:left="580" w:hanging="300"/>
      </w:pPr>
      <w:r>
        <w:rPr>
          <w:color w:val="000000"/>
          <w:sz w:val="24"/>
          <w:szCs w:val="24"/>
        </w:rPr>
        <w:t>(2)</w:t>
      </w:r>
      <w:r>
        <w:rPr>
          <w:color w:val="000000"/>
          <w:sz w:val="24"/>
          <w:szCs w:val="24"/>
        </w:rPr>
        <w:t>開工前置作業。</w:t>
      </w:r>
    </w:p>
    <w:p w:rsidR="00590824" w:rsidRDefault="00232EC3">
      <w:pPr>
        <w:pStyle w:val="af3"/>
        <w:spacing w:after="0" w:line="300" w:lineRule="auto"/>
        <w:ind w:left="580" w:hanging="300"/>
      </w:pPr>
      <w:r>
        <w:rPr>
          <w:color w:val="000000"/>
          <w:sz w:val="24"/>
          <w:szCs w:val="24"/>
        </w:rPr>
        <w:t>(3)</w:t>
      </w:r>
      <w:r>
        <w:rPr>
          <w:color w:val="000000"/>
          <w:sz w:val="24"/>
          <w:szCs w:val="24"/>
        </w:rPr>
        <w:t>施工作業管理。</w:t>
      </w:r>
    </w:p>
    <w:p w:rsidR="00590824" w:rsidRDefault="00232EC3">
      <w:pPr>
        <w:pStyle w:val="af3"/>
        <w:spacing w:after="0" w:line="300" w:lineRule="auto"/>
        <w:ind w:left="580" w:hanging="300"/>
      </w:pPr>
      <w:r>
        <w:rPr>
          <w:color w:val="000000"/>
          <w:sz w:val="24"/>
          <w:szCs w:val="24"/>
        </w:rPr>
        <w:t>(4)</w:t>
      </w:r>
      <w:r>
        <w:rPr>
          <w:color w:val="000000"/>
          <w:sz w:val="24"/>
          <w:szCs w:val="24"/>
        </w:rPr>
        <w:t>進度管理。</w:t>
      </w:r>
    </w:p>
    <w:p w:rsidR="00590824" w:rsidRDefault="00232EC3">
      <w:pPr>
        <w:pStyle w:val="af3"/>
        <w:spacing w:after="0" w:line="300" w:lineRule="auto"/>
        <w:ind w:left="580" w:hanging="300"/>
      </w:pPr>
      <w:r>
        <w:rPr>
          <w:color w:val="000000"/>
          <w:sz w:val="24"/>
          <w:szCs w:val="24"/>
        </w:rPr>
        <w:t>(5)</w:t>
      </w:r>
      <w:r>
        <w:rPr>
          <w:color w:val="000000"/>
          <w:sz w:val="24"/>
          <w:szCs w:val="24"/>
        </w:rPr>
        <w:t>假設工程計畫。</w:t>
      </w:r>
    </w:p>
    <w:p w:rsidR="00590824" w:rsidRDefault="00232EC3">
      <w:pPr>
        <w:pStyle w:val="af3"/>
        <w:spacing w:after="0" w:line="300" w:lineRule="auto"/>
        <w:ind w:left="580" w:hanging="300"/>
      </w:pPr>
      <w:r>
        <w:rPr>
          <w:color w:val="000000"/>
          <w:sz w:val="24"/>
          <w:szCs w:val="24"/>
        </w:rPr>
        <w:t>(6)</w:t>
      </w:r>
      <w:r>
        <w:rPr>
          <w:color w:val="000000"/>
          <w:sz w:val="24"/>
          <w:szCs w:val="24"/>
        </w:rPr>
        <w:t>施工測量。</w:t>
      </w:r>
    </w:p>
    <w:p w:rsidR="00590824" w:rsidRDefault="00232EC3">
      <w:pPr>
        <w:pStyle w:val="af3"/>
        <w:spacing w:after="0" w:line="300" w:lineRule="auto"/>
        <w:ind w:left="580" w:hanging="300"/>
        <w:rPr>
          <w:color w:val="000000"/>
          <w:sz w:val="24"/>
          <w:szCs w:val="24"/>
        </w:rPr>
      </w:pPr>
      <w:r>
        <w:rPr>
          <w:color w:val="000000"/>
          <w:sz w:val="24"/>
          <w:szCs w:val="24"/>
        </w:rPr>
        <w:t>(7)</w:t>
      </w:r>
      <w:r>
        <w:rPr>
          <w:color w:val="000000"/>
          <w:sz w:val="24"/>
          <w:szCs w:val="24"/>
        </w:rPr>
        <w:t>施工區域排水系統。</w:t>
      </w:r>
    </w:p>
    <w:p w:rsidR="00590824" w:rsidRDefault="00232EC3">
      <w:pPr>
        <w:pStyle w:val="af3"/>
        <w:spacing w:after="0" w:line="300" w:lineRule="auto"/>
        <w:ind w:left="580" w:hanging="300"/>
      </w:pPr>
      <w:r>
        <w:rPr>
          <w:color w:val="000000"/>
          <w:sz w:val="24"/>
          <w:szCs w:val="24"/>
        </w:rPr>
        <w:t>(8)</w:t>
      </w:r>
      <w:r>
        <w:rPr>
          <w:color w:val="000000"/>
          <w:sz w:val="24"/>
          <w:szCs w:val="24"/>
        </w:rPr>
        <w:t>分項工程施工計畫。</w:t>
      </w:r>
    </w:p>
    <w:p w:rsidR="00590824" w:rsidRDefault="00232EC3">
      <w:pPr>
        <w:pStyle w:val="af3"/>
        <w:spacing w:after="0" w:line="300" w:lineRule="auto"/>
        <w:ind w:left="580" w:hanging="300"/>
      </w:pPr>
      <w:r>
        <w:rPr>
          <w:color w:val="000000"/>
          <w:sz w:val="24"/>
          <w:szCs w:val="24"/>
        </w:rPr>
        <w:t>(9)</w:t>
      </w:r>
      <w:r>
        <w:rPr>
          <w:color w:val="000000"/>
          <w:sz w:val="24"/>
          <w:szCs w:val="24"/>
        </w:rPr>
        <w:t>勞工安全衛生管理</w:t>
      </w:r>
    </w:p>
    <w:p w:rsidR="00590824" w:rsidRDefault="00232EC3">
      <w:pPr>
        <w:pStyle w:val="af3"/>
        <w:spacing w:after="0" w:line="300" w:lineRule="auto"/>
        <w:ind w:left="580" w:hanging="300"/>
      </w:pPr>
      <w:r>
        <w:rPr>
          <w:color w:val="000000"/>
          <w:sz w:val="24"/>
          <w:szCs w:val="24"/>
        </w:rPr>
        <w:t>(10)</w:t>
      </w:r>
      <w:r>
        <w:rPr>
          <w:color w:val="000000"/>
          <w:sz w:val="24"/>
          <w:szCs w:val="24"/>
        </w:rPr>
        <w:t>緊急應變及防災計畫。</w:t>
      </w:r>
    </w:p>
    <w:p w:rsidR="00590824" w:rsidRDefault="00232EC3">
      <w:pPr>
        <w:pStyle w:val="af3"/>
        <w:spacing w:after="0" w:line="300" w:lineRule="auto"/>
        <w:ind w:left="580" w:hanging="300"/>
      </w:pPr>
      <w:r>
        <w:rPr>
          <w:color w:val="000000"/>
          <w:sz w:val="24"/>
          <w:szCs w:val="24"/>
        </w:rPr>
        <w:t>(11)</w:t>
      </w:r>
      <w:r>
        <w:rPr>
          <w:color w:val="000000"/>
          <w:sz w:val="24"/>
          <w:szCs w:val="24"/>
        </w:rPr>
        <w:t>環境保護執行計畫。</w:t>
      </w:r>
    </w:p>
    <w:p w:rsidR="00590824" w:rsidRDefault="00232EC3">
      <w:pPr>
        <w:pStyle w:val="af3"/>
        <w:spacing w:after="0" w:line="300" w:lineRule="auto"/>
        <w:ind w:left="580" w:hanging="300"/>
      </w:pPr>
      <w:r>
        <w:rPr>
          <w:color w:val="000000"/>
          <w:sz w:val="24"/>
          <w:szCs w:val="24"/>
        </w:rPr>
        <w:t>(12)</w:t>
      </w:r>
      <w:r>
        <w:rPr>
          <w:color w:val="000000"/>
          <w:sz w:val="24"/>
          <w:szCs w:val="24"/>
        </w:rPr>
        <w:t>施工交通維持及安全管制措施</w:t>
      </w:r>
    </w:p>
    <w:p w:rsidR="00590824" w:rsidRDefault="00232EC3">
      <w:pPr>
        <w:pStyle w:val="af3"/>
        <w:spacing w:after="0" w:line="300" w:lineRule="auto"/>
        <w:ind w:left="580" w:hanging="300"/>
      </w:pPr>
      <w:r>
        <w:rPr>
          <w:color w:val="000000"/>
          <w:sz w:val="24"/>
          <w:szCs w:val="24"/>
        </w:rPr>
        <w:t>(13)</w:t>
      </w:r>
      <w:r>
        <w:rPr>
          <w:color w:val="000000"/>
          <w:sz w:val="24"/>
          <w:szCs w:val="24"/>
        </w:rPr>
        <w:t>移交管理計畫</w:t>
      </w:r>
    </w:p>
    <w:p w:rsidR="00590824" w:rsidRDefault="00232EC3">
      <w:pPr>
        <w:pStyle w:val="af3"/>
        <w:spacing w:after="0" w:line="300" w:lineRule="auto"/>
        <w:ind w:left="280" w:firstLine="0"/>
        <w:rPr>
          <w:sz w:val="24"/>
          <w:szCs w:val="24"/>
        </w:rPr>
      </w:pPr>
      <w:r>
        <w:rPr>
          <w:sz w:val="24"/>
          <w:szCs w:val="24"/>
        </w:rPr>
        <w:t>上述可依工程規模及需求之不同，適當調整縮減計畫內容。</w:t>
      </w:r>
    </w:p>
    <w:p w:rsidR="00590824" w:rsidRDefault="00232EC3">
      <w:pPr>
        <w:pStyle w:val="af3"/>
        <w:spacing w:after="0" w:line="300" w:lineRule="auto"/>
        <w:ind w:left="180" w:hanging="180"/>
        <w:rPr>
          <w:sz w:val="24"/>
          <w:szCs w:val="24"/>
        </w:rPr>
      </w:pPr>
      <w:r>
        <w:rPr>
          <w:sz w:val="24"/>
          <w:szCs w:val="24"/>
        </w:rPr>
        <w:t>3.</w:t>
      </w:r>
      <w:r>
        <w:rPr>
          <w:sz w:val="24"/>
          <w:szCs w:val="24"/>
        </w:rPr>
        <w:t>分項施工計畫內容應包含作業進度表及分項品質計畫，其中分項品質計畫含施工要領、品質管理標準、材料及施工檢驗程序及自主檢查表等項目。除上述項目外，其他審查重點可參酌本會頒製之建築工程或橋梁工程整體施工計畫製作鋼要（參如表</w:t>
      </w:r>
      <w:r>
        <w:rPr>
          <w:sz w:val="24"/>
          <w:szCs w:val="24"/>
        </w:rPr>
        <w:t>4.2</w:t>
      </w:r>
      <w:r>
        <w:rPr>
          <w:sz w:val="24"/>
          <w:szCs w:val="24"/>
        </w:rPr>
        <w:t>）。</w:t>
      </w:r>
    </w:p>
    <w:p w:rsidR="00590824" w:rsidRDefault="00232EC3">
      <w:pPr>
        <w:pStyle w:val="af2"/>
        <w:pageBreakBefore/>
        <w:snapToGrid/>
        <w:spacing w:before="0" w:after="0" w:line="360" w:lineRule="auto"/>
        <w:ind w:left="0" w:firstLine="0"/>
        <w:jc w:val="center"/>
      </w:pPr>
      <w:bookmarkStart w:id="26" w:name="_Toc339733918"/>
      <w:r>
        <w:rPr>
          <w:rFonts w:ascii="標楷體" w:hAnsi="標楷體"/>
          <w:color w:val="000000"/>
        </w:rPr>
        <w:lastRenderedPageBreak/>
        <w:t>第五章　材料與設備抽驗程序及標準</w:t>
      </w:r>
      <w:bookmarkEnd w:id="26"/>
    </w:p>
    <w:p w:rsidR="00590824" w:rsidRDefault="00232EC3">
      <w:pPr>
        <w:pStyle w:val="af4"/>
        <w:spacing w:before="100" w:after="100" w:line="360" w:lineRule="auto"/>
        <w:ind w:left="561" w:hanging="561"/>
        <w:textAlignment w:val="auto"/>
        <w:rPr>
          <w:b/>
          <w:spacing w:val="0"/>
          <w:kern w:val="3"/>
          <w:szCs w:val="28"/>
        </w:rPr>
      </w:pPr>
      <w:bookmarkStart w:id="27" w:name="_Toc339733919"/>
      <w:r>
        <w:rPr>
          <w:b/>
          <w:spacing w:val="0"/>
          <w:kern w:val="3"/>
          <w:szCs w:val="28"/>
        </w:rPr>
        <w:t>1</w:t>
      </w:r>
      <w:r>
        <w:rPr>
          <w:b/>
          <w:spacing w:val="0"/>
          <w:kern w:val="3"/>
          <w:szCs w:val="28"/>
        </w:rPr>
        <w:t>抽驗作業程序</w:t>
      </w:r>
      <w:bookmarkEnd w:id="27"/>
    </w:p>
    <w:p w:rsidR="00590824" w:rsidRDefault="00232EC3">
      <w:pPr>
        <w:pStyle w:val="af3"/>
        <w:spacing w:after="0" w:line="300" w:lineRule="auto"/>
        <w:ind w:left="630" w:hanging="350"/>
      </w:pPr>
      <w:r>
        <w:t>(1)</w:t>
      </w:r>
      <w:r>
        <w:t>檢討契約內應使用之材料</w:t>
      </w:r>
      <w:r>
        <w:t>/</w:t>
      </w:r>
      <w:r>
        <w:t>設備，訂定各項備料前廠商應送審資料，並訂定管制總表（可參考如表</w:t>
      </w:r>
      <w:r>
        <w:t>5.1</w:t>
      </w:r>
      <w:r>
        <w:t>）。</w:t>
      </w:r>
    </w:p>
    <w:p w:rsidR="00590824" w:rsidRDefault="00232EC3">
      <w:pPr>
        <w:pStyle w:val="af3"/>
        <w:spacing w:after="0" w:line="300" w:lineRule="auto"/>
        <w:ind w:left="630" w:hanging="350"/>
      </w:pPr>
      <w:r>
        <w:t>(2)</w:t>
      </w:r>
      <w:r>
        <w:t>材料</w:t>
      </w:r>
      <w:r>
        <w:t>/</w:t>
      </w:r>
      <w:r>
        <w:t>設備審查程序及審查時限。</w:t>
      </w:r>
      <w:r>
        <w:rPr>
          <w:b/>
          <w:sz w:val="24"/>
        </w:rPr>
        <w:t>（</w:t>
      </w:r>
      <w:r>
        <w:rPr>
          <w:b/>
          <w:sz w:val="24"/>
        </w:rPr>
        <w:t>★</w:t>
      </w:r>
      <w:r>
        <w:rPr>
          <w:b/>
          <w:sz w:val="24"/>
        </w:rPr>
        <w:t>參考撰寫說明</w:t>
      </w:r>
      <w:r>
        <w:rPr>
          <w:b/>
          <w:sz w:val="24"/>
        </w:rPr>
        <w:t>1</w:t>
      </w:r>
      <w:r>
        <w:rPr>
          <w:b/>
          <w:sz w:val="24"/>
        </w:rPr>
        <w:t>）</w:t>
      </w:r>
    </w:p>
    <w:p w:rsidR="00590824" w:rsidRDefault="00232EC3">
      <w:pPr>
        <w:pStyle w:val="af3"/>
        <w:spacing w:after="0" w:line="300" w:lineRule="auto"/>
        <w:ind w:left="630" w:hanging="350"/>
      </w:pPr>
      <w:r>
        <w:t>(3)</w:t>
      </w:r>
      <w:r>
        <w:t>依契約規定，訂定對材料</w:t>
      </w:r>
      <w:r>
        <w:t>/</w:t>
      </w:r>
      <w:r>
        <w:t>設備試驗單位之送審核備規定。</w:t>
      </w:r>
      <w:r>
        <w:rPr>
          <w:b/>
          <w:sz w:val="24"/>
        </w:rPr>
        <w:t>（</w:t>
      </w:r>
      <w:r>
        <w:rPr>
          <w:b/>
          <w:sz w:val="24"/>
        </w:rPr>
        <w:t>★</w:t>
      </w:r>
      <w:r>
        <w:rPr>
          <w:b/>
          <w:sz w:val="24"/>
        </w:rPr>
        <w:t>參考撰寫說明</w:t>
      </w:r>
      <w:r>
        <w:rPr>
          <w:b/>
          <w:sz w:val="24"/>
        </w:rPr>
        <w:t>2</w:t>
      </w:r>
      <w:r>
        <w:rPr>
          <w:b/>
          <w:sz w:val="24"/>
        </w:rPr>
        <w:t>）</w:t>
      </w:r>
    </w:p>
    <w:p w:rsidR="00590824" w:rsidRDefault="00232EC3">
      <w:pPr>
        <w:pStyle w:val="af3"/>
        <w:spacing w:after="0" w:line="300" w:lineRule="auto"/>
        <w:ind w:left="630" w:hanging="350"/>
      </w:pPr>
      <w:r>
        <w:t>(4)</w:t>
      </w:r>
      <w:r>
        <w:t>分別規劃材料</w:t>
      </w:r>
      <w:r>
        <w:t>/</w:t>
      </w:r>
      <w:r>
        <w:t>設備其抽驗作業程序及所使用之品質抽驗紀錄表。</w:t>
      </w:r>
      <w:r>
        <w:rPr>
          <w:b/>
          <w:sz w:val="24"/>
        </w:rPr>
        <w:t>（</w:t>
      </w:r>
      <w:r>
        <w:rPr>
          <w:b/>
          <w:sz w:val="24"/>
        </w:rPr>
        <w:t>★</w:t>
      </w:r>
      <w:r>
        <w:rPr>
          <w:b/>
          <w:sz w:val="24"/>
        </w:rPr>
        <w:t>參考撰寫說明</w:t>
      </w:r>
      <w:r>
        <w:rPr>
          <w:b/>
          <w:sz w:val="24"/>
        </w:rPr>
        <w:t>3</w:t>
      </w:r>
      <w:r>
        <w:rPr>
          <w:b/>
          <w:sz w:val="24"/>
        </w:rPr>
        <w:t>）</w:t>
      </w:r>
    </w:p>
    <w:p w:rsidR="00590824" w:rsidRDefault="00232EC3">
      <w:pPr>
        <w:pStyle w:val="af3"/>
        <w:spacing w:after="0" w:line="300" w:lineRule="auto"/>
        <w:ind w:left="630" w:hanging="350"/>
      </w:pPr>
      <w:r>
        <w:t>(5)</w:t>
      </w:r>
      <w:r>
        <w:t>對材料</w:t>
      </w:r>
      <w:r>
        <w:t>/</w:t>
      </w:r>
      <w:r>
        <w:t>設備檢、試驗結果之管制方法。</w:t>
      </w:r>
    </w:p>
    <w:p w:rsidR="00590824" w:rsidRDefault="00232EC3">
      <w:pPr>
        <w:pStyle w:val="af3"/>
        <w:spacing w:after="0" w:line="300" w:lineRule="auto"/>
        <w:ind w:left="630" w:hanging="350"/>
      </w:pPr>
      <w:r>
        <w:t>(6)</w:t>
      </w:r>
      <w:r>
        <w:t>材料</w:t>
      </w:r>
      <w:r>
        <w:t>/</w:t>
      </w:r>
      <w:r>
        <w:t>設備出廠證明或檢（試）驗經判讀後，合格與不合格之處理流程及管制方式（參考如表</w:t>
      </w:r>
      <w:r>
        <w:t>5.2</w:t>
      </w:r>
      <w:r>
        <w:t>）。</w:t>
      </w:r>
      <w:r>
        <w:rPr>
          <w:b/>
          <w:sz w:val="24"/>
        </w:rPr>
        <w:t>（</w:t>
      </w:r>
      <w:r>
        <w:rPr>
          <w:b/>
          <w:sz w:val="24"/>
        </w:rPr>
        <w:t>★</w:t>
      </w:r>
      <w:r>
        <w:rPr>
          <w:b/>
          <w:sz w:val="24"/>
        </w:rPr>
        <w:t>參考撰寫說明</w:t>
      </w:r>
      <w:r>
        <w:rPr>
          <w:b/>
          <w:sz w:val="24"/>
        </w:rPr>
        <w:t>4</w:t>
      </w:r>
      <w:r>
        <w:rPr>
          <w:b/>
          <w:sz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28" w:name="_Toc339733920"/>
      <w:r>
        <w:rPr>
          <w:b/>
          <w:spacing w:val="0"/>
          <w:kern w:val="3"/>
          <w:szCs w:val="28"/>
        </w:rPr>
        <w:t>2</w:t>
      </w:r>
      <w:r>
        <w:rPr>
          <w:b/>
          <w:spacing w:val="0"/>
          <w:kern w:val="3"/>
          <w:szCs w:val="28"/>
        </w:rPr>
        <w:t>材料品質標準</w:t>
      </w:r>
      <w:bookmarkEnd w:id="28"/>
    </w:p>
    <w:p w:rsidR="00590824" w:rsidRDefault="00232EC3">
      <w:pPr>
        <w:pStyle w:val="af3"/>
        <w:spacing w:after="0" w:line="300" w:lineRule="auto"/>
        <w:ind w:left="280" w:firstLine="608"/>
      </w:pPr>
      <w:r>
        <w:rPr>
          <w:spacing w:val="12"/>
        </w:rPr>
        <w:t>依契約規定檢討材料</w:t>
      </w:r>
      <w:r>
        <w:rPr>
          <w:spacing w:val="12"/>
        </w:rPr>
        <w:t>/</w:t>
      </w:r>
      <w:r>
        <w:rPr>
          <w:spacing w:val="12"/>
        </w:rPr>
        <w:t>設備品質管理標準，其內容至少包括抽驗項目、抽驗標準、抽驗時機、抽驗頻率與管理紀錄等，以表格化方式檢討。</w:t>
      </w:r>
      <w:r>
        <w:rPr>
          <w:b/>
          <w:color w:val="000000"/>
          <w:sz w:val="24"/>
        </w:rPr>
        <w:t>（</w:t>
      </w:r>
      <w:r>
        <w:rPr>
          <w:b/>
          <w:color w:val="000000"/>
          <w:sz w:val="24"/>
        </w:rPr>
        <w:t>★</w:t>
      </w:r>
      <w:r>
        <w:rPr>
          <w:b/>
          <w:color w:val="000000"/>
          <w:sz w:val="24"/>
        </w:rPr>
        <w:t>參考撰寫說明</w:t>
      </w:r>
      <w:r>
        <w:rPr>
          <w:b/>
          <w:color w:val="000000"/>
          <w:sz w:val="24"/>
        </w:rPr>
        <w:t>5</w:t>
      </w:r>
      <w:r>
        <w:rPr>
          <w:b/>
          <w:color w:val="000000"/>
          <w:sz w:val="24"/>
        </w:rPr>
        <w:t>、</w:t>
      </w:r>
      <w:r>
        <w:rPr>
          <w:b/>
          <w:color w:val="000000"/>
          <w:sz w:val="24"/>
        </w:rPr>
        <w:t>6</w:t>
      </w:r>
      <w:r>
        <w:rPr>
          <w:b/>
          <w:color w:val="000000"/>
          <w:sz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29" w:name="_Toc339733921"/>
      <w:r>
        <w:rPr>
          <w:b/>
          <w:spacing w:val="0"/>
          <w:kern w:val="3"/>
          <w:szCs w:val="28"/>
        </w:rPr>
        <w:t>3</w:t>
      </w:r>
      <w:r>
        <w:rPr>
          <w:b/>
          <w:spacing w:val="0"/>
          <w:kern w:val="3"/>
          <w:szCs w:val="28"/>
        </w:rPr>
        <w:t>應用表單</w:t>
      </w:r>
      <w:bookmarkEnd w:id="29"/>
    </w:p>
    <w:p w:rsidR="00590824" w:rsidRDefault="00232EC3">
      <w:pPr>
        <w:pStyle w:val="af3"/>
        <w:spacing w:after="0" w:line="300" w:lineRule="auto"/>
        <w:ind w:left="280" w:firstLine="608"/>
        <w:rPr>
          <w:spacing w:val="12"/>
        </w:rPr>
      </w:pPr>
      <w:r>
        <w:rPr>
          <w:spacing w:val="12"/>
        </w:rPr>
        <w:t>列出本章訂定之使用表單名稱及編號。</w:t>
      </w:r>
    </w:p>
    <w:p w:rsidR="00590824" w:rsidRDefault="00590824">
      <w:pPr>
        <w:pStyle w:val="af3"/>
        <w:spacing w:after="0" w:line="300" w:lineRule="auto"/>
        <w:ind w:left="280" w:firstLine="608"/>
        <w:rPr>
          <w:spacing w:val="12"/>
        </w:rPr>
      </w:pPr>
    </w:p>
    <w:p w:rsidR="00590824" w:rsidRDefault="00232EC3">
      <w:pPr>
        <w:pageBreakBefore/>
        <w:jc w:val="center"/>
      </w:pPr>
      <w:r>
        <w:rPr>
          <w:color w:val="000000"/>
        </w:rPr>
        <w:lastRenderedPageBreak/>
        <w:t>表</w:t>
      </w:r>
      <w:r>
        <w:rPr>
          <w:color w:val="000000"/>
        </w:rPr>
        <w:t>5.1</w:t>
      </w:r>
      <w:r>
        <w:rPr>
          <w:color w:val="000000"/>
        </w:rPr>
        <w:t xml:space="preserve">　（</w:t>
      </w:r>
      <w:r>
        <w:rPr>
          <w:color w:val="000000"/>
        </w:rPr>
        <w:t>○○</w:t>
      </w:r>
      <w:r>
        <w:rPr>
          <w:color w:val="000000"/>
        </w:rPr>
        <w:t>工程）</w:t>
      </w:r>
      <w:r>
        <w:rPr>
          <w:color w:val="000000"/>
        </w:rPr>
        <w:t>材料設備送審管制總表（參考例）</w:t>
      </w:r>
    </w:p>
    <w:p w:rsidR="00590824" w:rsidRDefault="00590824">
      <w:pPr>
        <w:jc w:val="center"/>
        <w:rPr>
          <w:color w:val="000000"/>
        </w:rPr>
      </w:pPr>
    </w:p>
    <w:p w:rsidR="00590824" w:rsidRDefault="00232EC3">
      <w:pPr>
        <w:snapToGrid w:val="0"/>
        <w:ind w:left="7000"/>
      </w:pPr>
      <w:r>
        <w:rPr>
          <w:rFonts w:ascii="標楷體" w:hAnsi="標楷體"/>
          <w:color w:val="000000"/>
          <w:sz w:val="24"/>
          <w:szCs w:val="24"/>
        </w:rPr>
        <w:t>表單號碼：</w:t>
      </w:r>
    </w:p>
    <w:tbl>
      <w:tblPr>
        <w:tblW w:w="4984" w:type="pct"/>
        <w:tblInd w:w="15" w:type="dxa"/>
        <w:tblCellMar>
          <w:left w:w="10" w:type="dxa"/>
          <w:right w:w="10" w:type="dxa"/>
        </w:tblCellMar>
        <w:tblLook w:val="04A0" w:firstRow="1" w:lastRow="0" w:firstColumn="1" w:lastColumn="0" w:noHBand="0" w:noVBand="1"/>
      </w:tblPr>
      <w:tblGrid>
        <w:gridCol w:w="356"/>
        <w:gridCol w:w="1433"/>
        <w:gridCol w:w="599"/>
        <w:gridCol w:w="519"/>
        <w:gridCol w:w="967"/>
        <w:gridCol w:w="668"/>
        <w:gridCol w:w="559"/>
        <w:gridCol w:w="628"/>
        <w:gridCol w:w="513"/>
        <w:gridCol w:w="575"/>
        <w:gridCol w:w="531"/>
        <w:gridCol w:w="539"/>
        <w:gridCol w:w="548"/>
        <w:gridCol w:w="597"/>
      </w:tblGrid>
      <w:tr w:rsidR="00590824">
        <w:tblPrEx>
          <w:tblCellMar>
            <w:top w:w="0" w:type="dxa"/>
            <w:bottom w:w="0" w:type="dxa"/>
          </w:tblCellMar>
        </w:tblPrEx>
        <w:trPr>
          <w:cantSplit/>
          <w:trHeight w:val="660"/>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項次</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契約詳細表項次</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契約數量</w:t>
            </w: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是否取樣試驗</w:t>
            </w:r>
          </w:p>
        </w:tc>
        <w:tc>
          <w:tcPr>
            <w:tcW w:w="973" w:type="dxa"/>
            <w:vMerge w:val="restart"/>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預定送審日期</w:t>
            </w:r>
          </w:p>
        </w:tc>
        <w:tc>
          <w:tcPr>
            <w:tcW w:w="671" w:type="dxa"/>
            <w:vMerge w:val="restart"/>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232EC3">
            <w:pPr>
              <w:snapToGrid w:val="0"/>
              <w:jc w:val="center"/>
              <w:rPr>
                <w:rFonts w:ascii="標楷體" w:hAnsi="標楷體"/>
                <w:sz w:val="24"/>
                <w:szCs w:val="24"/>
              </w:rPr>
            </w:pPr>
            <w:r>
              <w:rPr>
                <w:rFonts w:ascii="標楷體" w:hAnsi="標楷體"/>
                <w:sz w:val="24"/>
                <w:szCs w:val="24"/>
              </w:rPr>
              <w:t>是否驗廠</w:t>
            </w:r>
          </w:p>
        </w:tc>
        <w:tc>
          <w:tcPr>
            <w:tcW w:w="561" w:type="dxa"/>
            <w:vMerge w:val="restart"/>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232EC3">
            <w:pPr>
              <w:snapToGrid w:val="0"/>
              <w:jc w:val="center"/>
              <w:rPr>
                <w:rFonts w:ascii="標楷體" w:hAnsi="標楷體"/>
                <w:sz w:val="24"/>
                <w:szCs w:val="24"/>
              </w:rPr>
            </w:pPr>
            <w:r>
              <w:rPr>
                <w:rFonts w:ascii="標楷體" w:hAnsi="標楷體"/>
                <w:sz w:val="24"/>
                <w:szCs w:val="24"/>
              </w:rPr>
              <w:t>預定試驗單位</w:t>
            </w:r>
          </w:p>
        </w:tc>
        <w:tc>
          <w:tcPr>
            <w:tcW w:w="2797" w:type="dxa"/>
            <w:gridSpan w:val="5"/>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232EC3">
            <w:pPr>
              <w:snapToGrid w:val="0"/>
              <w:jc w:val="center"/>
              <w:rPr>
                <w:rFonts w:ascii="標楷體" w:hAnsi="標楷體"/>
                <w:sz w:val="24"/>
                <w:szCs w:val="24"/>
              </w:rPr>
            </w:pPr>
            <w:r>
              <w:rPr>
                <w:rFonts w:ascii="標楷體" w:hAnsi="標楷體"/>
                <w:sz w:val="24"/>
                <w:szCs w:val="24"/>
              </w:rPr>
              <w:t>送審資料（</w:t>
            </w:r>
            <w:r>
              <w:rPr>
                <w:rFonts w:ascii="標楷體" w:hAnsi="標楷體"/>
                <w:sz w:val="24"/>
                <w:szCs w:val="24"/>
              </w:rPr>
              <w:t>ˇ</w:t>
            </w:r>
            <w:r>
              <w:rPr>
                <w:rFonts w:ascii="標楷體" w:hAnsi="標楷體"/>
                <w:sz w:val="24"/>
                <w:szCs w:val="24"/>
              </w:rPr>
              <w:t>）</w:t>
            </w:r>
          </w:p>
        </w:tc>
        <w:tc>
          <w:tcPr>
            <w:tcW w:w="55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232EC3">
            <w:pPr>
              <w:snapToGrid w:val="0"/>
              <w:jc w:val="center"/>
              <w:rPr>
                <w:rFonts w:ascii="標楷體" w:hAnsi="標楷體"/>
                <w:sz w:val="24"/>
                <w:szCs w:val="24"/>
              </w:rPr>
            </w:pPr>
            <w:r>
              <w:rPr>
                <w:rFonts w:ascii="標楷體" w:hAnsi="標楷體"/>
                <w:sz w:val="24"/>
                <w:szCs w:val="24"/>
              </w:rPr>
              <w:t>審查日期</w:t>
            </w:r>
          </w:p>
        </w:tc>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備註</w:t>
            </w:r>
          </w:p>
          <w:p w:rsidR="00590824" w:rsidRDefault="00232EC3">
            <w:pPr>
              <w:snapToGrid w:val="0"/>
              <w:jc w:val="center"/>
              <w:rPr>
                <w:rFonts w:ascii="標楷體" w:hAnsi="標楷體"/>
                <w:sz w:val="24"/>
                <w:szCs w:val="24"/>
              </w:rPr>
            </w:pPr>
            <w:r>
              <w:rPr>
                <w:rFonts w:ascii="標楷體" w:hAnsi="標楷體"/>
                <w:sz w:val="24"/>
                <w:szCs w:val="24"/>
              </w:rPr>
              <w:t>(</w:t>
            </w:r>
            <w:r>
              <w:rPr>
                <w:rFonts w:ascii="標楷體" w:hAnsi="標楷體"/>
                <w:sz w:val="24"/>
                <w:szCs w:val="24"/>
              </w:rPr>
              <w:t>歸檔編號</w:t>
            </w:r>
            <w:r>
              <w:rPr>
                <w:rFonts w:ascii="標楷體" w:hAnsi="標楷體"/>
                <w:sz w:val="24"/>
                <w:szCs w:val="24"/>
              </w:rPr>
              <w:t>)</w:t>
            </w:r>
          </w:p>
        </w:tc>
      </w:tr>
      <w:tr w:rsidR="00590824">
        <w:tblPrEx>
          <w:tblCellMar>
            <w:top w:w="0" w:type="dxa"/>
            <w:bottom w:w="0" w:type="dxa"/>
          </w:tblCellMar>
        </w:tblPrEx>
        <w:trPr>
          <w:cantSplit/>
          <w:trHeight w:val="338"/>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973" w:type="dxa"/>
            <w:vMerge/>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671" w:type="dxa"/>
            <w:vMerge/>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561" w:type="dxa"/>
            <w:vMerge/>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協力廠商</w:t>
            </w:r>
            <w:r>
              <w:rPr>
                <w:rFonts w:ascii="標楷體" w:hAnsi="標楷體"/>
                <w:sz w:val="24"/>
                <w:szCs w:val="24"/>
              </w:rPr>
              <w:t>資料</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型錄</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相關試驗報告</w:t>
            </w:r>
          </w:p>
        </w:tc>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樣品</w:t>
            </w: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其他</w:t>
            </w:r>
          </w:p>
        </w:tc>
        <w:tc>
          <w:tcPr>
            <w:tcW w:w="55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審查結果</w:t>
            </w:r>
          </w:p>
        </w:tc>
        <w:tc>
          <w:tcPr>
            <w:tcW w:w="5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751"/>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材料</w:t>
            </w:r>
            <w:r>
              <w:rPr>
                <w:rFonts w:ascii="標楷體" w:hAnsi="標楷體"/>
                <w:sz w:val="24"/>
                <w:szCs w:val="24"/>
              </w:rPr>
              <w:t>(</w:t>
            </w:r>
            <w:r>
              <w:rPr>
                <w:rFonts w:ascii="標楷體" w:hAnsi="標楷體"/>
                <w:sz w:val="24"/>
                <w:szCs w:val="24"/>
              </w:rPr>
              <w:t>設備</w:t>
            </w:r>
            <w:r>
              <w:rPr>
                <w:rFonts w:ascii="標楷體" w:hAnsi="標楷體"/>
                <w:sz w:val="24"/>
                <w:szCs w:val="24"/>
              </w:rPr>
              <w:t>)</w:t>
            </w:r>
            <w:r>
              <w:rPr>
                <w:rFonts w:ascii="標楷體" w:hAnsi="標楷體"/>
                <w:sz w:val="24"/>
                <w:szCs w:val="24"/>
              </w:rPr>
              <w:t>名稱</w:t>
            </w: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實際送審日期</w:t>
            </w: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232EC3">
            <w:pPr>
              <w:snapToGrid w:val="0"/>
              <w:jc w:val="center"/>
              <w:rPr>
                <w:rFonts w:ascii="標楷體" w:hAnsi="標楷體"/>
                <w:sz w:val="24"/>
                <w:szCs w:val="24"/>
              </w:rPr>
            </w:pPr>
            <w:r>
              <w:rPr>
                <w:rFonts w:ascii="標楷體" w:hAnsi="標楷體"/>
                <w:sz w:val="24"/>
                <w:szCs w:val="24"/>
              </w:rPr>
              <w:t>驗廠日期</w:t>
            </w:r>
          </w:p>
        </w:tc>
        <w:tc>
          <w:tcPr>
            <w:tcW w:w="561" w:type="dxa"/>
            <w:vMerge/>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5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c>
          <w:tcPr>
            <w:tcW w:w="5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r w:rsidR="00590824">
        <w:tblPrEx>
          <w:tblCellMar>
            <w:top w:w="0" w:type="dxa"/>
            <w:bottom w:w="0" w:type="dxa"/>
          </w:tblCellMar>
        </w:tblPrEx>
        <w:trPr>
          <w:cantSplit/>
          <w:trHeight w:val="564"/>
        </w:trPr>
        <w:tc>
          <w:tcPr>
            <w:tcW w:w="35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3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15"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7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3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jc w:val="center"/>
              <w:rPr>
                <w:rFonts w:ascii="標楷體" w:hAnsi="標楷體"/>
                <w:sz w:val="24"/>
                <w:szCs w:val="24"/>
              </w:rPr>
            </w:pPr>
          </w:p>
        </w:tc>
        <w:tc>
          <w:tcPr>
            <w:tcW w:w="54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99"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r>
      <w:tr w:rsidR="00590824">
        <w:tblPrEx>
          <w:tblCellMar>
            <w:top w:w="0" w:type="dxa"/>
            <w:bottom w:w="0" w:type="dxa"/>
          </w:tblCellMar>
        </w:tblPrEx>
        <w:trPr>
          <w:cantSplit/>
          <w:trHeight w:val="564"/>
        </w:trPr>
        <w:tc>
          <w:tcPr>
            <w:tcW w:w="35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144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97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671"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jc w:val="center"/>
              <w:rPr>
                <w:rFonts w:ascii="標楷體" w:hAnsi="標楷體"/>
                <w:sz w:val="24"/>
                <w:szCs w:val="24"/>
              </w:rPr>
            </w:pP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6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1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7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3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90824" w:rsidRDefault="00590824">
            <w:pPr>
              <w:rPr>
                <w:rFonts w:ascii="標楷體" w:hAnsi="標楷體"/>
                <w:sz w:val="24"/>
                <w:szCs w:val="24"/>
              </w:rPr>
            </w:pPr>
          </w:p>
        </w:tc>
        <w:tc>
          <w:tcPr>
            <w:tcW w:w="54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c>
          <w:tcPr>
            <w:tcW w:w="5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rPr>
                <w:rFonts w:ascii="標楷體" w:hAnsi="標楷體"/>
                <w:sz w:val="24"/>
                <w:szCs w:val="24"/>
              </w:rPr>
            </w:pPr>
          </w:p>
        </w:tc>
        <w:tc>
          <w:tcPr>
            <w:tcW w:w="59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90824" w:rsidRDefault="00590824">
            <w:pPr>
              <w:rPr>
                <w:rFonts w:ascii="標楷體" w:hAnsi="標楷體"/>
                <w:sz w:val="24"/>
                <w:szCs w:val="24"/>
              </w:rPr>
            </w:pPr>
          </w:p>
        </w:tc>
      </w:tr>
    </w:tbl>
    <w:p w:rsidR="00590824" w:rsidRDefault="00232EC3">
      <w:pPr>
        <w:snapToGrid w:val="0"/>
        <w:ind w:left="480" w:hanging="480"/>
        <w:jc w:val="both"/>
        <w:rPr>
          <w:rFonts w:ascii="標楷體" w:hAnsi="標楷體"/>
          <w:sz w:val="24"/>
          <w:szCs w:val="24"/>
        </w:rPr>
      </w:pPr>
      <w:r>
        <w:rPr>
          <w:rFonts w:ascii="標楷體" w:hAnsi="標楷體"/>
          <w:sz w:val="24"/>
          <w:szCs w:val="24"/>
        </w:rPr>
        <w:t>註：本表單於開工後應請廠商檢討提出預定送審及預定進場日期，並由監造單位會同廠商定期檢討辦理情形。</w:t>
      </w:r>
    </w:p>
    <w:p w:rsidR="00590824" w:rsidRDefault="00232EC3">
      <w:pPr>
        <w:pageBreakBefore/>
        <w:jc w:val="center"/>
      </w:pPr>
      <w:r>
        <w:rPr>
          <w:color w:val="000000"/>
        </w:rPr>
        <w:lastRenderedPageBreak/>
        <w:t>表</w:t>
      </w:r>
      <w:r>
        <w:rPr>
          <w:color w:val="000000"/>
        </w:rPr>
        <w:t>5.2</w:t>
      </w:r>
      <w:r>
        <w:rPr>
          <w:color w:val="000000"/>
        </w:rPr>
        <w:t xml:space="preserve">　（</w:t>
      </w:r>
      <w:r>
        <w:rPr>
          <w:color w:val="000000"/>
        </w:rPr>
        <w:t>○○</w:t>
      </w:r>
      <w:r>
        <w:rPr>
          <w:color w:val="000000"/>
        </w:rPr>
        <w:t>工程）材料設備檢（試）驗管制總表（參考例）</w:t>
      </w:r>
    </w:p>
    <w:p w:rsidR="00590824" w:rsidRDefault="00590824">
      <w:pPr>
        <w:jc w:val="center"/>
        <w:rPr>
          <w:color w:val="000000"/>
        </w:rPr>
      </w:pPr>
    </w:p>
    <w:tbl>
      <w:tblPr>
        <w:tblW w:w="5000" w:type="pct"/>
        <w:tblCellMar>
          <w:left w:w="10" w:type="dxa"/>
          <w:right w:w="10" w:type="dxa"/>
        </w:tblCellMar>
        <w:tblLook w:val="04A0" w:firstRow="1" w:lastRow="0" w:firstColumn="1" w:lastColumn="0" w:noHBand="0" w:noVBand="1"/>
      </w:tblPr>
      <w:tblGrid>
        <w:gridCol w:w="556"/>
        <w:gridCol w:w="1278"/>
        <w:gridCol w:w="866"/>
        <w:gridCol w:w="879"/>
        <w:gridCol w:w="1021"/>
        <w:gridCol w:w="879"/>
        <w:gridCol w:w="886"/>
        <w:gridCol w:w="952"/>
        <w:gridCol w:w="956"/>
        <w:gridCol w:w="788"/>
      </w:tblGrid>
      <w:tr w:rsidR="00590824">
        <w:tblPrEx>
          <w:tblCellMar>
            <w:top w:w="0" w:type="dxa"/>
            <w:bottom w:w="0" w:type="dxa"/>
          </w:tblCellMar>
        </w:tblPrEx>
        <w:trPr>
          <w:cantSplit/>
          <w:trHeight w:val="463"/>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項次</w:t>
            </w: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契約詳細表項次</w:t>
            </w:r>
          </w:p>
        </w:tc>
        <w:tc>
          <w:tcPr>
            <w:tcW w:w="871"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契約</w:t>
            </w:r>
          </w:p>
          <w:p w:rsidR="00590824" w:rsidRDefault="00232EC3">
            <w:pPr>
              <w:snapToGrid w:val="0"/>
              <w:jc w:val="center"/>
              <w:rPr>
                <w:rFonts w:ascii="標楷體" w:hAnsi="標楷體"/>
                <w:sz w:val="24"/>
                <w:szCs w:val="24"/>
              </w:rPr>
            </w:pPr>
            <w:r>
              <w:rPr>
                <w:rFonts w:ascii="標楷體" w:hAnsi="標楷體"/>
                <w:sz w:val="24"/>
                <w:szCs w:val="24"/>
              </w:rPr>
              <w:t>數量</w:t>
            </w: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進場</w:t>
            </w:r>
          </w:p>
          <w:p w:rsidR="00590824" w:rsidRDefault="00232EC3">
            <w:pPr>
              <w:snapToGrid w:val="0"/>
              <w:jc w:val="center"/>
              <w:rPr>
                <w:rFonts w:ascii="標楷體" w:hAnsi="標楷體"/>
                <w:sz w:val="24"/>
                <w:szCs w:val="24"/>
              </w:rPr>
            </w:pPr>
            <w:r>
              <w:rPr>
                <w:rFonts w:ascii="標楷體" w:hAnsi="標楷體"/>
                <w:sz w:val="24"/>
                <w:szCs w:val="24"/>
              </w:rPr>
              <w:t>日期</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抽樣</w:t>
            </w:r>
          </w:p>
          <w:p w:rsidR="00590824" w:rsidRDefault="00232EC3">
            <w:pPr>
              <w:snapToGrid w:val="0"/>
              <w:jc w:val="center"/>
              <w:rPr>
                <w:rFonts w:ascii="標楷體" w:hAnsi="標楷體"/>
                <w:sz w:val="24"/>
                <w:szCs w:val="24"/>
              </w:rPr>
            </w:pPr>
            <w:r>
              <w:rPr>
                <w:rFonts w:ascii="標楷體" w:hAnsi="標楷體"/>
                <w:sz w:val="24"/>
                <w:szCs w:val="24"/>
              </w:rPr>
              <w:t>日期</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規定抽（取）樣頻率</w:t>
            </w: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累積進場數量</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抽試驗</w:t>
            </w:r>
          </w:p>
          <w:p w:rsidR="00590824" w:rsidRDefault="00232EC3">
            <w:pPr>
              <w:snapToGrid w:val="0"/>
              <w:jc w:val="center"/>
              <w:rPr>
                <w:rFonts w:ascii="標楷體" w:hAnsi="標楷體"/>
                <w:sz w:val="24"/>
                <w:szCs w:val="24"/>
              </w:rPr>
            </w:pPr>
            <w:r>
              <w:rPr>
                <w:rFonts w:ascii="標楷體" w:hAnsi="標楷體"/>
                <w:sz w:val="24"/>
                <w:szCs w:val="24"/>
              </w:rPr>
              <w:t>結果</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抽驗及會同</w:t>
            </w:r>
          </w:p>
          <w:p w:rsidR="00590824" w:rsidRDefault="00232EC3">
            <w:pPr>
              <w:snapToGrid w:val="0"/>
              <w:jc w:val="center"/>
              <w:rPr>
                <w:rFonts w:ascii="標楷體" w:hAnsi="標楷體"/>
                <w:sz w:val="24"/>
                <w:szCs w:val="24"/>
              </w:rPr>
            </w:pPr>
            <w:r>
              <w:rPr>
                <w:rFonts w:ascii="標楷體" w:hAnsi="標楷體"/>
                <w:sz w:val="24"/>
                <w:szCs w:val="24"/>
              </w:rPr>
              <w:t>人員</w:t>
            </w:r>
          </w:p>
        </w:tc>
        <w:tc>
          <w:tcPr>
            <w:tcW w:w="7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備註</w:t>
            </w:r>
          </w:p>
        </w:tc>
      </w:tr>
      <w:tr w:rsidR="00590824">
        <w:tblPrEx>
          <w:tblCellMar>
            <w:top w:w="0" w:type="dxa"/>
            <w:bottom w:w="0" w:type="dxa"/>
          </w:tblCellMar>
        </w:tblPrEx>
        <w:trPr>
          <w:cantSplit/>
          <w:trHeight w:val="508"/>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材料</w:t>
            </w:r>
            <w:r>
              <w:rPr>
                <w:rFonts w:ascii="標楷體" w:hAnsi="標楷體"/>
                <w:sz w:val="24"/>
                <w:szCs w:val="24"/>
              </w:rPr>
              <w:t>(</w:t>
            </w:r>
            <w:r>
              <w:rPr>
                <w:rFonts w:ascii="標楷體" w:hAnsi="標楷體"/>
                <w:sz w:val="24"/>
                <w:szCs w:val="24"/>
              </w:rPr>
              <w:t>設備</w:t>
            </w:r>
            <w:r>
              <w:rPr>
                <w:rFonts w:ascii="標楷體" w:hAnsi="標楷體"/>
                <w:sz w:val="24"/>
                <w:szCs w:val="24"/>
              </w:rPr>
              <w:t>)</w:t>
            </w:r>
            <w:r>
              <w:rPr>
                <w:rFonts w:ascii="標楷體" w:hAnsi="標楷體"/>
                <w:sz w:val="24"/>
                <w:szCs w:val="24"/>
              </w:rPr>
              <w:t>名稱</w:t>
            </w:r>
          </w:p>
        </w:tc>
        <w:tc>
          <w:tcPr>
            <w:tcW w:w="871"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進場</w:t>
            </w:r>
          </w:p>
          <w:p w:rsidR="00590824" w:rsidRDefault="00232EC3">
            <w:pPr>
              <w:snapToGrid w:val="0"/>
              <w:jc w:val="center"/>
              <w:rPr>
                <w:rFonts w:ascii="標楷體" w:hAnsi="標楷體"/>
                <w:sz w:val="24"/>
                <w:szCs w:val="24"/>
              </w:rPr>
            </w:pPr>
            <w:r>
              <w:rPr>
                <w:rFonts w:ascii="標楷體" w:hAnsi="標楷體"/>
                <w:sz w:val="24"/>
                <w:szCs w:val="24"/>
              </w:rPr>
              <w:t>數量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232EC3">
            <w:pPr>
              <w:snapToGrid w:val="0"/>
              <w:jc w:val="center"/>
              <w:rPr>
                <w:rFonts w:ascii="標楷體" w:hAnsi="標楷體"/>
                <w:sz w:val="24"/>
                <w:szCs w:val="24"/>
              </w:rPr>
            </w:pPr>
            <w:r>
              <w:rPr>
                <w:rFonts w:ascii="標楷體" w:hAnsi="標楷體"/>
                <w:sz w:val="24"/>
                <w:szCs w:val="24"/>
              </w:rPr>
              <w:t>抽樣</w:t>
            </w:r>
          </w:p>
          <w:p w:rsidR="00590824" w:rsidRDefault="00232EC3">
            <w:pPr>
              <w:snapToGrid w:val="0"/>
              <w:jc w:val="center"/>
              <w:rPr>
                <w:rFonts w:ascii="標楷體" w:hAnsi="標楷體"/>
                <w:sz w:val="24"/>
                <w:szCs w:val="24"/>
              </w:rPr>
            </w:pPr>
            <w:r>
              <w:rPr>
                <w:rFonts w:ascii="標楷體" w:hAnsi="標楷體"/>
                <w:sz w:val="24"/>
                <w:szCs w:val="24"/>
              </w:rPr>
              <w:t>數量</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累積抽樣數量</w:t>
            </w: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232EC3">
            <w:pPr>
              <w:snapToGrid w:val="0"/>
              <w:jc w:val="center"/>
              <w:rPr>
                <w:rFonts w:ascii="標楷體" w:hAnsi="標楷體"/>
                <w:sz w:val="24"/>
                <w:szCs w:val="24"/>
              </w:rPr>
            </w:pPr>
            <w:r>
              <w:rPr>
                <w:rFonts w:ascii="標楷體" w:hAnsi="標楷體"/>
                <w:sz w:val="24"/>
                <w:szCs w:val="24"/>
              </w:rPr>
              <w:t>(</w:t>
            </w:r>
            <w:r>
              <w:rPr>
                <w:rFonts w:ascii="標楷體" w:hAnsi="標楷體"/>
                <w:sz w:val="24"/>
                <w:szCs w:val="24"/>
              </w:rPr>
              <w:t>歸檔編號</w:t>
            </w:r>
            <w:r>
              <w:rPr>
                <w:rFonts w:ascii="標楷體" w:hAnsi="標楷體"/>
                <w:sz w:val="24"/>
                <w:szCs w:val="24"/>
              </w:rPr>
              <w:t>)</w:t>
            </w:r>
          </w:p>
        </w:tc>
      </w:tr>
      <w:tr w:rsidR="00590824">
        <w:tblPrEx>
          <w:tblCellMar>
            <w:top w:w="0" w:type="dxa"/>
            <w:bottom w:w="0" w:type="dxa"/>
          </w:tblCellMar>
        </w:tblPrEx>
        <w:trPr>
          <w:cantSplit/>
          <w:trHeight w:val="52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cantSplit/>
          <w:trHeight w:val="525"/>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28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71"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0824" w:rsidRDefault="00590824">
            <w:pPr>
              <w:snapToGrid w:val="0"/>
              <w:jc w:val="center"/>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90824" w:rsidRDefault="00590824">
            <w:pPr>
              <w:snapToGrid w:val="0"/>
              <w:jc w:val="center"/>
              <w:rPr>
                <w:rFonts w:ascii="標楷體" w:hAnsi="標楷體"/>
                <w:sz w:val="24"/>
                <w:szCs w:val="24"/>
              </w:rPr>
            </w:pPr>
          </w:p>
        </w:tc>
      </w:tr>
    </w:tbl>
    <w:p w:rsidR="00590824" w:rsidRDefault="00232EC3">
      <w:pPr>
        <w:snapToGrid w:val="0"/>
        <w:ind w:left="480" w:hanging="480"/>
        <w:jc w:val="both"/>
        <w:rPr>
          <w:rFonts w:ascii="標楷體" w:hAnsi="標楷體"/>
          <w:sz w:val="24"/>
          <w:szCs w:val="24"/>
        </w:rPr>
      </w:pPr>
      <w:r>
        <w:rPr>
          <w:rFonts w:ascii="標楷體" w:hAnsi="標楷體"/>
          <w:sz w:val="24"/>
          <w:szCs w:val="24"/>
        </w:rPr>
        <w:t>註：本表單於開工後應由監造單位會同廠商定期檢討辦理情形</w:t>
      </w:r>
    </w:p>
    <w:p w:rsidR="00590824" w:rsidRDefault="00590824">
      <w:pPr>
        <w:pStyle w:val="af3"/>
        <w:spacing w:after="0" w:line="300" w:lineRule="auto"/>
        <w:ind w:left="0" w:firstLine="0"/>
        <w:rPr>
          <w:rFonts w:ascii="標楷體" w:hAnsi="標楷體"/>
          <w:b/>
          <w:color w:val="000000"/>
          <w:sz w:val="24"/>
          <w:szCs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180" w:hanging="180"/>
        <w:rPr>
          <w:sz w:val="24"/>
          <w:szCs w:val="24"/>
        </w:rPr>
      </w:pPr>
      <w:r>
        <w:rPr>
          <w:sz w:val="24"/>
          <w:szCs w:val="24"/>
        </w:rPr>
        <w:t>1.</w:t>
      </w:r>
      <w:r>
        <w:rPr>
          <w:sz w:val="24"/>
          <w:szCs w:val="24"/>
        </w:rPr>
        <w:t>廠商擬使用之材料設備，應依規定送審合格，始得進場及施工，以確保品質符合契約及工程主辦機關要求。對材料設備之核定程序，應包含材料設備之送審項目，如型錄、相關試驗報告、相關材料規範、樣品、協力廠商產能暨相關證明文件</w:t>
      </w:r>
      <w:r>
        <w:rPr>
          <w:sz w:val="24"/>
          <w:szCs w:val="24"/>
        </w:rPr>
        <w:t>…</w:t>
      </w:r>
      <w:r>
        <w:rPr>
          <w:sz w:val="24"/>
          <w:szCs w:val="24"/>
        </w:rPr>
        <w:t>等資料及監造單位之審查時限、退回施工廠商修正時間列管。</w:t>
      </w:r>
    </w:p>
    <w:p w:rsidR="00590824" w:rsidRDefault="00232EC3">
      <w:pPr>
        <w:pStyle w:val="af3"/>
        <w:spacing w:after="0" w:line="300" w:lineRule="auto"/>
        <w:ind w:left="180" w:hanging="180"/>
        <w:rPr>
          <w:sz w:val="24"/>
          <w:szCs w:val="24"/>
        </w:rPr>
      </w:pPr>
      <w:r>
        <w:rPr>
          <w:sz w:val="24"/>
          <w:szCs w:val="24"/>
        </w:rPr>
        <w:t>2.</w:t>
      </w:r>
      <w:r>
        <w:rPr>
          <w:sz w:val="24"/>
          <w:szCs w:val="24"/>
        </w:rPr>
        <w:t>對於契約規定需取樣試驗之材料設備，廠商擬選用之試驗單位，應事先辦理審查，並訂定試驗室應送審資料。試驗室須具備之條件，除契約另有規定外，應符合「公共工程施工品質管理作業要點」相關規定。</w:t>
      </w:r>
    </w:p>
    <w:p w:rsidR="00590824" w:rsidRDefault="00232EC3">
      <w:pPr>
        <w:pStyle w:val="af3"/>
        <w:spacing w:after="0" w:line="300" w:lineRule="auto"/>
        <w:ind w:left="180" w:hanging="180"/>
        <w:rPr>
          <w:sz w:val="24"/>
          <w:szCs w:val="24"/>
        </w:rPr>
      </w:pPr>
      <w:r>
        <w:rPr>
          <w:sz w:val="24"/>
          <w:szCs w:val="24"/>
        </w:rPr>
        <w:t>3.</w:t>
      </w:r>
      <w:r>
        <w:rPr>
          <w:sz w:val="24"/>
          <w:szCs w:val="24"/>
        </w:rPr>
        <w:t>監造單位須依契約規定或監造計畫所訂定之抽驗頻率辦理材料、設備之抽驗試驗契約規定施作之材料若不須取樣試驗，監造單位於材料進場時亦必須辦理查驗，核對進場材料設備是否與送審合格者相符，確認廠商品質管制的成效。抽驗過程使用之材料</w:t>
      </w:r>
      <w:r>
        <w:rPr>
          <w:sz w:val="24"/>
          <w:szCs w:val="24"/>
        </w:rPr>
        <w:t>/</w:t>
      </w:r>
      <w:r>
        <w:rPr>
          <w:sz w:val="24"/>
          <w:szCs w:val="24"/>
        </w:rPr>
        <w:t>設備品質抽驗紀錄表，應依所檢討出之品質管理標準表內容訂定抽驗項目與抽驗標準。</w:t>
      </w:r>
    </w:p>
    <w:p w:rsidR="00590824" w:rsidRDefault="00232EC3">
      <w:pPr>
        <w:pStyle w:val="af3"/>
        <w:spacing w:after="0" w:line="300" w:lineRule="auto"/>
        <w:ind w:left="180" w:hanging="180"/>
        <w:rPr>
          <w:sz w:val="24"/>
          <w:szCs w:val="24"/>
        </w:rPr>
      </w:pPr>
      <w:r>
        <w:rPr>
          <w:sz w:val="24"/>
          <w:szCs w:val="24"/>
        </w:rPr>
        <w:t>4.</w:t>
      </w:r>
      <w:r>
        <w:rPr>
          <w:sz w:val="24"/>
          <w:szCs w:val="24"/>
        </w:rPr>
        <w:t>經抽驗發現材料不</w:t>
      </w:r>
      <w:r>
        <w:rPr>
          <w:sz w:val="24"/>
          <w:szCs w:val="24"/>
        </w:rPr>
        <w:t>合格，應辦理不合格報告及通知，另通知廠商適當檢討辦理矯正與預防措施，並應訂定不合格管制表定期列管其改善情形。</w:t>
      </w:r>
    </w:p>
    <w:p w:rsidR="00590824" w:rsidRDefault="00232EC3">
      <w:pPr>
        <w:pStyle w:val="af3"/>
        <w:spacing w:after="0" w:line="300" w:lineRule="auto"/>
        <w:ind w:left="180" w:hanging="180"/>
        <w:rPr>
          <w:sz w:val="24"/>
          <w:szCs w:val="24"/>
        </w:rPr>
      </w:pPr>
      <w:r>
        <w:rPr>
          <w:sz w:val="24"/>
          <w:szCs w:val="24"/>
        </w:rPr>
        <w:t>5.</w:t>
      </w:r>
      <w:r>
        <w:rPr>
          <w:sz w:val="24"/>
          <w:szCs w:val="24"/>
        </w:rPr>
        <w:t>統包工程，統包商應依據契約及基本設計內容辦理細部設計，經機關核定後，監造單位應即據以訂定分項工程品質管理標準。</w:t>
      </w:r>
    </w:p>
    <w:p w:rsidR="00590824" w:rsidRDefault="00232EC3">
      <w:pPr>
        <w:pStyle w:val="af3"/>
        <w:spacing w:after="0" w:line="300" w:lineRule="auto"/>
        <w:ind w:left="180" w:hanging="180"/>
        <w:rPr>
          <w:sz w:val="24"/>
          <w:szCs w:val="24"/>
        </w:rPr>
      </w:pPr>
      <w:r>
        <w:rPr>
          <w:sz w:val="24"/>
          <w:szCs w:val="24"/>
        </w:rPr>
        <w:t>6.</w:t>
      </w:r>
      <w:r>
        <w:rPr>
          <w:sz w:val="24"/>
          <w:szCs w:val="24"/>
        </w:rPr>
        <w:t>工程遇有變更設計時，若涉及材料或工法之變更，應即時配合修訂品質管理標準。</w:t>
      </w:r>
    </w:p>
    <w:p w:rsidR="00590824" w:rsidRDefault="00232EC3">
      <w:pPr>
        <w:pStyle w:val="af2"/>
        <w:pageBreakBefore/>
        <w:snapToGrid/>
        <w:spacing w:before="0" w:after="0" w:line="360" w:lineRule="auto"/>
        <w:ind w:left="0" w:firstLine="0"/>
        <w:jc w:val="center"/>
      </w:pPr>
      <w:bookmarkStart w:id="30" w:name="_Toc339733922"/>
      <w:r>
        <w:rPr>
          <w:rFonts w:ascii="標楷體" w:hAnsi="標楷體"/>
          <w:color w:val="000000"/>
        </w:rPr>
        <w:lastRenderedPageBreak/>
        <w:t>第六章　設備功能運轉測試抽驗程序及標準</w:t>
      </w:r>
      <w:bookmarkEnd w:id="30"/>
    </w:p>
    <w:p w:rsidR="00590824" w:rsidRDefault="00232EC3">
      <w:pPr>
        <w:jc w:val="center"/>
        <w:rPr>
          <w:color w:val="000000"/>
        </w:rPr>
      </w:pPr>
      <w:r>
        <w:rPr>
          <w:color w:val="000000"/>
        </w:rPr>
        <w:t>（工程內含運轉類設備工程應撰寫本章）</w:t>
      </w:r>
    </w:p>
    <w:p w:rsidR="00590824" w:rsidRDefault="00590824">
      <w:pPr>
        <w:jc w:val="center"/>
        <w:rPr>
          <w:color w:val="000000"/>
        </w:rPr>
      </w:pPr>
    </w:p>
    <w:p w:rsidR="00590824" w:rsidRDefault="00232EC3">
      <w:pPr>
        <w:pStyle w:val="af4"/>
        <w:spacing w:before="100" w:after="100" w:line="360" w:lineRule="auto"/>
        <w:ind w:left="561" w:hanging="561"/>
        <w:textAlignment w:val="auto"/>
        <w:rPr>
          <w:b/>
          <w:spacing w:val="0"/>
          <w:kern w:val="3"/>
          <w:szCs w:val="28"/>
        </w:rPr>
      </w:pPr>
      <w:bookmarkStart w:id="31" w:name="_Toc339733923"/>
      <w:r>
        <w:rPr>
          <w:b/>
          <w:spacing w:val="0"/>
          <w:kern w:val="3"/>
          <w:szCs w:val="28"/>
        </w:rPr>
        <w:t>1</w:t>
      </w:r>
      <w:r>
        <w:rPr>
          <w:b/>
          <w:spacing w:val="0"/>
          <w:kern w:val="3"/>
          <w:szCs w:val="28"/>
        </w:rPr>
        <w:t>設備功能運轉測試抽驗程序</w:t>
      </w:r>
      <w:bookmarkEnd w:id="31"/>
    </w:p>
    <w:p w:rsidR="00590824" w:rsidRDefault="00232EC3">
      <w:pPr>
        <w:pStyle w:val="af3"/>
        <w:spacing w:after="0" w:line="300" w:lineRule="auto"/>
        <w:ind w:left="630" w:hanging="350"/>
      </w:pPr>
      <w:r>
        <w:t>(1)</w:t>
      </w:r>
      <w:r>
        <w:t>單機設備測試抽驗</w:t>
      </w:r>
    </w:p>
    <w:p w:rsidR="00590824" w:rsidRDefault="00232EC3">
      <w:pPr>
        <w:pStyle w:val="af3"/>
        <w:spacing w:after="0" w:line="300" w:lineRule="auto"/>
        <w:ind w:left="560" w:firstLine="0"/>
      </w:pPr>
      <w:r>
        <w:rPr>
          <w:color w:val="000000"/>
        </w:rPr>
        <w:t>爲確認單機設備裝置能符合契約要求，</w:t>
      </w:r>
      <w:r>
        <w:rPr>
          <w:spacing w:val="12"/>
        </w:rPr>
        <w:t>依設備之性質</w:t>
      </w:r>
      <w:r>
        <w:rPr>
          <w:color w:val="000000"/>
        </w:rPr>
        <w:t>，檢討訂定抽驗作業程序及抽驗項目。</w:t>
      </w:r>
      <w:r>
        <w:rPr>
          <w:b/>
          <w:color w:val="000000"/>
          <w:sz w:val="24"/>
        </w:rPr>
        <w:t>（</w:t>
      </w:r>
      <w:r>
        <w:rPr>
          <w:b/>
          <w:color w:val="000000"/>
          <w:sz w:val="24"/>
        </w:rPr>
        <w:t>★</w:t>
      </w:r>
      <w:r>
        <w:rPr>
          <w:b/>
          <w:color w:val="000000"/>
          <w:sz w:val="24"/>
        </w:rPr>
        <w:t>參考撰寫說明</w:t>
      </w:r>
      <w:r>
        <w:rPr>
          <w:b/>
          <w:color w:val="000000"/>
          <w:sz w:val="24"/>
        </w:rPr>
        <w:t>2</w:t>
      </w:r>
      <w:r>
        <w:rPr>
          <w:b/>
          <w:color w:val="000000"/>
          <w:sz w:val="24"/>
        </w:rPr>
        <w:t>、</w:t>
      </w:r>
      <w:r>
        <w:rPr>
          <w:b/>
          <w:color w:val="000000"/>
          <w:sz w:val="24"/>
        </w:rPr>
        <w:t>3</w:t>
      </w:r>
      <w:r>
        <w:rPr>
          <w:b/>
          <w:color w:val="000000"/>
          <w:sz w:val="24"/>
        </w:rPr>
        <w:t>）</w:t>
      </w:r>
    </w:p>
    <w:p w:rsidR="00590824" w:rsidRDefault="00590824">
      <w:pPr>
        <w:pStyle w:val="af3"/>
        <w:spacing w:after="0" w:line="300" w:lineRule="auto"/>
        <w:ind w:left="630" w:hanging="350"/>
      </w:pPr>
    </w:p>
    <w:p w:rsidR="00590824" w:rsidRDefault="00232EC3">
      <w:pPr>
        <w:pStyle w:val="af3"/>
        <w:spacing w:after="0" w:line="300" w:lineRule="auto"/>
        <w:ind w:left="630" w:hanging="350"/>
      </w:pPr>
      <w:r>
        <w:t>(2)</w:t>
      </w:r>
      <w:r>
        <w:t>系統運轉測試抽驗</w:t>
      </w:r>
    </w:p>
    <w:p w:rsidR="00590824" w:rsidRDefault="00232EC3">
      <w:pPr>
        <w:pStyle w:val="af3"/>
        <w:spacing w:after="0" w:line="300" w:lineRule="auto"/>
        <w:ind w:left="560" w:firstLine="0"/>
      </w:pPr>
      <w:r>
        <w:rPr>
          <w:color w:val="000000"/>
        </w:rPr>
        <w:t>爲確認機電整套系統設備其相關之管路、電氣、儀控、監測等裝配完成後之運作，能符合契約之要求，依設備之性質，檢討訂定系統運轉抽驗項目。</w:t>
      </w:r>
      <w:r>
        <w:rPr>
          <w:b/>
          <w:color w:val="000000"/>
          <w:sz w:val="24"/>
        </w:rPr>
        <w:t>（</w:t>
      </w:r>
      <w:r>
        <w:rPr>
          <w:b/>
          <w:color w:val="000000"/>
          <w:sz w:val="24"/>
        </w:rPr>
        <w:t>★</w:t>
      </w:r>
      <w:r>
        <w:rPr>
          <w:b/>
          <w:color w:val="000000"/>
          <w:sz w:val="24"/>
        </w:rPr>
        <w:t>參考撰寫說明</w:t>
      </w:r>
      <w:r>
        <w:rPr>
          <w:b/>
          <w:color w:val="000000"/>
          <w:sz w:val="24"/>
        </w:rPr>
        <w:t>4</w:t>
      </w:r>
      <w:r>
        <w:rPr>
          <w:b/>
          <w:color w:val="000000"/>
          <w:sz w:val="24"/>
        </w:rPr>
        <w:t>）</w:t>
      </w:r>
    </w:p>
    <w:p w:rsidR="00590824" w:rsidRDefault="00590824">
      <w:pPr>
        <w:pStyle w:val="af3"/>
        <w:spacing w:after="0" w:line="300" w:lineRule="auto"/>
        <w:ind w:left="630" w:hanging="350"/>
      </w:pPr>
    </w:p>
    <w:p w:rsidR="00590824" w:rsidRDefault="00232EC3">
      <w:pPr>
        <w:pStyle w:val="af3"/>
        <w:spacing w:after="0" w:line="300" w:lineRule="auto"/>
        <w:ind w:left="630" w:hanging="350"/>
      </w:pPr>
      <w:r>
        <w:t>(3)</w:t>
      </w:r>
      <w:r>
        <w:t>整體功能試運轉抽驗</w:t>
      </w:r>
    </w:p>
    <w:p w:rsidR="00590824" w:rsidRDefault="00232EC3">
      <w:pPr>
        <w:pStyle w:val="af3"/>
        <w:spacing w:after="0" w:line="300" w:lineRule="auto"/>
        <w:ind w:left="560" w:firstLine="0"/>
      </w:pPr>
      <w:r>
        <w:rPr>
          <w:color w:val="000000"/>
        </w:rPr>
        <w:t>爲確認所有機電設備系統相互連結後，整體之運作能符合契約之要求，依設備之性質，檢討訂定整體功能試運轉抽驗項目及承攬廠商應提交之記錄及報告。</w:t>
      </w:r>
      <w:r>
        <w:rPr>
          <w:b/>
          <w:color w:val="000000"/>
          <w:sz w:val="24"/>
        </w:rPr>
        <w:t>（</w:t>
      </w:r>
      <w:r>
        <w:rPr>
          <w:b/>
          <w:color w:val="000000"/>
          <w:sz w:val="24"/>
        </w:rPr>
        <w:t>★</w:t>
      </w:r>
      <w:r>
        <w:rPr>
          <w:b/>
          <w:color w:val="000000"/>
          <w:sz w:val="24"/>
        </w:rPr>
        <w:t>參考撰寫說明</w:t>
      </w:r>
      <w:r>
        <w:rPr>
          <w:b/>
          <w:color w:val="000000"/>
          <w:sz w:val="24"/>
        </w:rPr>
        <w:t>5</w:t>
      </w:r>
      <w:r>
        <w:rPr>
          <w:b/>
          <w:color w:val="000000"/>
          <w:sz w:val="24"/>
        </w:rPr>
        <w:t>）</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32" w:name="_Toc339733924"/>
      <w:r>
        <w:rPr>
          <w:b/>
          <w:spacing w:val="0"/>
          <w:kern w:val="3"/>
          <w:szCs w:val="28"/>
        </w:rPr>
        <w:t>2</w:t>
      </w:r>
      <w:r>
        <w:rPr>
          <w:b/>
          <w:spacing w:val="0"/>
          <w:kern w:val="3"/>
          <w:szCs w:val="28"/>
        </w:rPr>
        <w:t>設備功能運轉測試抽驗標準</w:t>
      </w:r>
      <w:bookmarkEnd w:id="32"/>
    </w:p>
    <w:p w:rsidR="00590824" w:rsidRDefault="00232EC3">
      <w:pPr>
        <w:pStyle w:val="af3"/>
        <w:spacing w:after="0" w:line="300" w:lineRule="auto"/>
        <w:ind w:left="280" w:firstLine="560"/>
        <w:rPr>
          <w:rFonts w:ascii="標楷體" w:hAnsi="標楷體"/>
          <w:color w:val="000000"/>
        </w:rPr>
      </w:pPr>
      <w:r>
        <w:rPr>
          <w:rFonts w:ascii="標楷體" w:hAnsi="標楷體"/>
          <w:color w:val="000000"/>
        </w:rPr>
        <w:t>對於各項設備功能運轉之檢驗，依單機、系統及設備整體組設完成</w:t>
      </w:r>
      <w:r>
        <w:rPr>
          <w:rFonts w:ascii="標楷體" w:hAnsi="標楷體"/>
          <w:color w:val="000000"/>
        </w:rPr>
        <w:t>後，與他項工程介面連結之整體功能運轉測試，分別檢討訂定相關測試抽驗標準。</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33" w:name="_Toc339733925"/>
      <w:r>
        <w:rPr>
          <w:b/>
          <w:spacing w:val="0"/>
          <w:kern w:val="3"/>
          <w:szCs w:val="28"/>
        </w:rPr>
        <w:t>3</w:t>
      </w:r>
      <w:r>
        <w:rPr>
          <w:b/>
          <w:spacing w:val="0"/>
          <w:kern w:val="3"/>
          <w:szCs w:val="28"/>
        </w:rPr>
        <w:t>應用表單</w:t>
      </w:r>
      <w:bookmarkEnd w:id="33"/>
    </w:p>
    <w:p w:rsidR="00590824" w:rsidRDefault="00232EC3">
      <w:pPr>
        <w:pStyle w:val="af3"/>
        <w:spacing w:after="0" w:line="300" w:lineRule="auto"/>
        <w:ind w:left="280" w:firstLine="560"/>
      </w:pPr>
      <w:r>
        <w:t>列出本章訂定之使用表單名稱及編號。（參考如表</w:t>
      </w:r>
      <w:r>
        <w:t>6.1</w:t>
      </w:r>
      <w:r>
        <w:t>）</w:t>
      </w:r>
    </w:p>
    <w:p w:rsidR="00590824" w:rsidRDefault="00590824">
      <w:pPr>
        <w:pStyle w:val="af3"/>
        <w:spacing w:after="0" w:line="300" w:lineRule="auto"/>
        <w:ind w:left="0" w:firstLine="0"/>
        <w:rPr>
          <w:rFonts w:ascii="標楷體" w:hAnsi="標楷體"/>
          <w:b/>
          <w:color w:val="000000"/>
          <w:sz w:val="24"/>
          <w:szCs w:val="24"/>
        </w:rPr>
      </w:pPr>
    </w:p>
    <w:p w:rsidR="00590824" w:rsidRDefault="00590824">
      <w:pPr>
        <w:pStyle w:val="af3"/>
        <w:spacing w:after="0" w:line="300" w:lineRule="auto"/>
        <w:ind w:left="0" w:firstLine="0"/>
        <w:rPr>
          <w:rFonts w:ascii="標楷體" w:hAnsi="標楷體"/>
          <w:b/>
          <w:color w:val="000000"/>
          <w:sz w:val="24"/>
          <w:szCs w:val="24"/>
        </w:rPr>
      </w:pPr>
    </w:p>
    <w:p w:rsidR="00590824" w:rsidRDefault="00590824">
      <w:pPr>
        <w:pStyle w:val="af3"/>
        <w:spacing w:after="0" w:line="300" w:lineRule="auto"/>
        <w:ind w:left="0" w:firstLine="0"/>
        <w:rPr>
          <w:rFonts w:ascii="標楷體" w:hAnsi="標楷體"/>
          <w:b/>
          <w:color w:val="000000"/>
          <w:sz w:val="24"/>
          <w:szCs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本章撰寫重點說明：</w:t>
      </w:r>
    </w:p>
    <w:p w:rsidR="00590824" w:rsidRDefault="00232EC3">
      <w:pPr>
        <w:pStyle w:val="af3"/>
        <w:spacing w:after="0" w:line="300" w:lineRule="auto"/>
        <w:ind w:left="180" w:hanging="180"/>
        <w:rPr>
          <w:sz w:val="24"/>
          <w:szCs w:val="24"/>
        </w:rPr>
      </w:pPr>
      <w:r>
        <w:rPr>
          <w:sz w:val="24"/>
          <w:szCs w:val="24"/>
        </w:rPr>
        <w:lastRenderedPageBreak/>
        <w:t>1.</w:t>
      </w:r>
      <w:r>
        <w:rPr>
          <w:sz w:val="24"/>
          <w:szCs w:val="24"/>
        </w:rPr>
        <w:t>工程標的若含運轉類機電設備者，應依「公共工程施工品質管理作業要點」第九點規定，增訂「設備功能運轉測試抽驗程序及標準」，擬定設備於工廠應辦理之單機測試、送至工地組設完成後之系統功能運轉測試及與其他相關聯之系統聯結作整體功能運轉測試等應抽驗之項目及抽驗測標準。</w:t>
      </w:r>
    </w:p>
    <w:p w:rsidR="00590824" w:rsidRDefault="00232EC3">
      <w:pPr>
        <w:pStyle w:val="af3"/>
        <w:spacing w:after="0" w:line="300" w:lineRule="auto"/>
        <w:ind w:left="180" w:hanging="180"/>
        <w:rPr>
          <w:sz w:val="24"/>
          <w:szCs w:val="24"/>
        </w:rPr>
      </w:pPr>
      <w:r>
        <w:rPr>
          <w:sz w:val="24"/>
          <w:szCs w:val="24"/>
        </w:rPr>
        <w:t>2.</w:t>
      </w:r>
      <w:r>
        <w:rPr>
          <w:sz w:val="24"/>
          <w:szCs w:val="24"/>
        </w:rPr>
        <w:t>對於單機設備抽驗作業，依工程設備性質，檢討訂定設備進場前或進場時應查證之事項。有關機電設備之查驗程序請詳參第五章之材料設備抽驗程序，包括有製造圖之核可、各項材料規格審查及是否廠驗或公證程序等。</w:t>
      </w:r>
    </w:p>
    <w:p w:rsidR="00590824" w:rsidRDefault="00232EC3">
      <w:pPr>
        <w:pStyle w:val="af3"/>
        <w:spacing w:after="0" w:line="300" w:lineRule="auto"/>
        <w:ind w:left="180" w:hanging="180"/>
        <w:rPr>
          <w:sz w:val="24"/>
          <w:szCs w:val="24"/>
        </w:rPr>
      </w:pPr>
      <w:r>
        <w:rPr>
          <w:sz w:val="24"/>
          <w:szCs w:val="24"/>
        </w:rPr>
        <w:t>3.</w:t>
      </w:r>
      <w:r>
        <w:rPr>
          <w:sz w:val="24"/>
          <w:szCs w:val="24"/>
        </w:rPr>
        <w:t>單機設備測試抽驗項目，應依契約規定及工程設備屬性檢討分項列出重點管理項目，如型號、電壓、電流、馬力</w:t>
      </w:r>
      <w:r>
        <w:rPr>
          <w:sz w:val="24"/>
          <w:szCs w:val="24"/>
        </w:rPr>
        <w:t>…</w:t>
      </w:r>
      <w:r>
        <w:rPr>
          <w:sz w:val="24"/>
          <w:szCs w:val="24"/>
        </w:rPr>
        <w:t>等。</w:t>
      </w:r>
    </w:p>
    <w:p w:rsidR="00590824" w:rsidRDefault="00232EC3">
      <w:pPr>
        <w:pStyle w:val="af3"/>
        <w:spacing w:after="0" w:line="300" w:lineRule="auto"/>
        <w:ind w:left="180" w:hanging="180"/>
        <w:rPr>
          <w:sz w:val="24"/>
          <w:szCs w:val="24"/>
        </w:rPr>
      </w:pPr>
      <w:r>
        <w:rPr>
          <w:sz w:val="24"/>
          <w:szCs w:val="24"/>
        </w:rPr>
        <w:t>4.</w:t>
      </w:r>
      <w:r>
        <w:rPr>
          <w:sz w:val="24"/>
          <w:szCs w:val="24"/>
        </w:rPr>
        <w:t>對於系統運轉之測試抽驗，應依工程設備性質，檢討訂定下列系統運轉抽驗項目：</w:t>
      </w:r>
    </w:p>
    <w:p w:rsidR="00590824" w:rsidRDefault="00232EC3">
      <w:pPr>
        <w:pStyle w:val="af3"/>
        <w:spacing w:after="0" w:line="300" w:lineRule="auto"/>
        <w:ind w:left="580" w:hanging="300"/>
        <w:rPr>
          <w:color w:val="000000"/>
          <w:sz w:val="24"/>
          <w:szCs w:val="24"/>
        </w:rPr>
      </w:pPr>
      <w:r>
        <w:rPr>
          <w:color w:val="000000"/>
          <w:sz w:val="24"/>
          <w:szCs w:val="24"/>
        </w:rPr>
        <w:t>(1)</w:t>
      </w:r>
      <w:r>
        <w:rPr>
          <w:color w:val="000000"/>
          <w:sz w:val="24"/>
          <w:szCs w:val="24"/>
        </w:rPr>
        <w:t>個別系統之獨立功能測試。</w:t>
      </w:r>
    </w:p>
    <w:p w:rsidR="00590824" w:rsidRDefault="00232EC3">
      <w:pPr>
        <w:pStyle w:val="af3"/>
        <w:spacing w:after="0" w:line="300" w:lineRule="auto"/>
        <w:ind w:left="580" w:hanging="300"/>
        <w:rPr>
          <w:color w:val="000000"/>
          <w:sz w:val="24"/>
          <w:szCs w:val="24"/>
        </w:rPr>
      </w:pPr>
      <w:r>
        <w:rPr>
          <w:color w:val="000000"/>
          <w:sz w:val="24"/>
          <w:szCs w:val="24"/>
        </w:rPr>
        <w:t>(2)</w:t>
      </w:r>
      <w:r>
        <w:rPr>
          <w:color w:val="000000"/>
          <w:sz w:val="24"/>
          <w:szCs w:val="24"/>
        </w:rPr>
        <w:t>系統組合測試。</w:t>
      </w:r>
    </w:p>
    <w:p w:rsidR="00590824" w:rsidRDefault="00232EC3">
      <w:pPr>
        <w:pStyle w:val="af3"/>
        <w:spacing w:after="0" w:line="300" w:lineRule="auto"/>
        <w:ind w:left="580" w:hanging="300"/>
        <w:rPr>
          <w:color w:val="000000"/>
          <w:sz w:val="24"/>
          <w:szCs w:val="24"/>
        </w:rPr>
      </w:pPr>
      <w:r>
        <w:rPr>
          <w:color w:val="000000"/>
          <w:sz w:val="24"/>
          <w:szCs w:val="24"/>
        </w:rPr>
        <w:t>(3)</w:t>
      </w:r>
      <w:r>
        <w:rPr>
          <w:color w:val="000000"/>
          <w:sz w:val="24"/>
          <w:szCs w:val="24"/>
        </w:rPr>
        <w:t>系統清理及排放測試。</w:t>
      </w:r>
    </w:p>
    <w:p w:rsidR="00590824" w:rsidRDefault="00232EC3">
      <w:pPr>
        <w:pStyle w:val="af3"/>
        <w:spacing w:after="0" w:line="300" w:lineRule="auto"/>
        <w:ind w:left="580" w:hanging="300"/>
        <w:rPr>
          <w:color w:val="000000"/>
          <w:sz w:val="24"/>
          <w:szCs w:val="24"/>
        </w:rPr>
      </w:pPr>
      <w:r>
        <w:rPr>
          <w:color w:val="000000"/>
          <w:sz w:val="24"/>
          <w:szCs w:val="24"/>
        </w:rPr>
        <w:t>(4)</w:t>
      </w:r>
      <w:r>
        <w:rPr>
          <w:color w:val="000000"/>
          <w:sz w:val="24"/>
          <w:szCs w:val="24"/>
        </w:rPr>
        <w:t>相關測試或應用表單及使用方法。</w:t>
      </w:r>
    </w:p>
    <w:p w:rsidR="00590824" w:rsidRDefault="00232EC3">
      <w:pPr>
        <w:pStyle w:val="af3"/>
        <w:spacing w:after="0" w:line="300" w:lineRule="auto"/>
        <w:ind w:left="180" w:hanging="180"/>
        <w:rPr>
          <w:sz w:val="24"/>
          <w:szCs w:val="24"/>
        </w:rPr>
      </w:pPr>
      <w:r>
        <w:rPr>
          <w:sz w:val="24"/>
          <w:szCs w:val="24"/>
        </w:rPr>
        <w:t xml:space="preserve">5. </w:t>
      </w:r>
      <w:r>
        <w:rPr>
          <w:sz w:val="24"/>
          <w:szCs w:val="24"/>
        </w:rPr>
        <w:t>對於整體功能試運轉之測試抽驗，應依工程設備性質，檢討辦理下列事項：</w:t>
      </w:r>
    </w:p>
    <w:p w:rsidR="00590824" w:rsidRDefault="00232EC3">
      <w:pPr>
        <w:pStyle w:val="af3"/>
        <w:spacing w:after="0" w:line="300" w:lineRule="auto"/>
        <w:ind w:left="580" w:hanging="300"/>
        <w:rPr>
          <w:color w:val="000000"/>
          <w:sz w:val="24"/>
          <w:szCs w:val="24"/>
        </w:rPr>
      </w:pPr>
      <w:r>
        <w:rPr>
          <w:color w:val="000000"/>
          <w:sz w:val="24"/>
          <w:szCs w:val="24"/>
        </w:rPr>
        <w:t>(1)</w:t>
      </w:r>
      <w:r>
        <w:rPr>
          <w:color w:val="000000"/>
          <w:sz w:val="24"/>
          <w:szCs w:val="24"/>
        </w:rPr>
        <w:t>製作整體功能試運轉抽驗計畫</w:t>
      </w:r>
    </w:p>
    <w:p w:rsidR="00590824" w:rsidRDefault="00232EC3">
      <w:pPr>
        <w:pStyle w:val="af3"/>
        <w:spacing w:after="0" w:line="300" w:lineRule="auto"/>
        <w:ind w:left="560" w:firstLine="0"/>
        <w:rPr>
          <w:color w:val="000000"/>
          <w:sz w:val="24"/>
          <w:szCs w:val="24"/>
        </w:rPr>
      </w:pPr>
      <w:r>
        <w:rPr>
          <w:color w:val="000000"/>
          <w:sz w:val="24"/>
          <w:szCs w:val="24"/>
        </w:rPr>
        <w:t>個別系統相互連結並與他項工程介面連結後之整體系統功能運轉抽驗，並條列抽試項目及重點。</w:t>
      </w:r>
    </w:p>
    <w:p w:rsidR="00590824" w:rsidRDefault="00232EC3">
      <w:pPr>
        <w:pStyle w:val="af3"/>
        <w:spacing w:after="0" w:line="300" w:lineRule="auto"/>
        <w:ind w:left="580" w:hanging="300"/>
        <w:rPr>
          <w:color w:val="000000"/>
          <w:sz w:val="24"/>
          <w:szCs w:val="24"/>
        </w:rPr>
      </w:pPr>
      <w:r>
        <w:rPr>
          <w:color w:val="000000"/>
          <w:sz w:val="24"/>
          <w:szCs w:val="24"/>
        </w:rPr>
        <w:t>(2)</w:t>
      </w:r>
      <w:r>
        <w:rPr>
          <w:color w:val="000000"/>
          <w:sz w:val="24"/>
          <w:szCs w:val="24"/>
        </w:rPr>
        <w:t>實施整體系統連結整合測試抽驗前，應依工程設備性質檢討，要求提交相關之紀錄及報告，參考如下：</w:t>
      </w:r>
    </w:p>
    <w:p w:rsidR="00590824" w:rsidRDefault="00232EC3">
      <w:pPr>
        <w:pStyle w:val="af3"/>
        <w:spacing w:after="0" w:line="300" w:lineRule="auto"/>
        <w:ind w:left="800" w:hanging="240"/>
        <w:rPr>
          <w:color w:val="000000"/>
          <w:sz w:val="24"/>
          <w:szCs w:val="24"/>
        </w:rPr>
      </w:pPr>
      <w:r>
        <w:rPr>
          <w:color w:val="000000"/>
          <w:sz w:val="24"/>
          <w:szCs w:val="24"/>
        </w:rPr>
        <w:t>A.</w:t>
      </w:r>
      <w:r>
        <w:rPr>
          <w:color w:val="000000"/>
          <w:sz w:val="24"/>
          <w:szCs w:val="24"/>
        </w:rPr>
        <w:t>全程操作及調整紀錄。</w:t>
      </w:r>
    </w:p>
    <w:p w:rsidR="00590824" w:rsidRDefault="00232EC3">
      <w:pPr>
        <w:pStyle w:val="af3"/>
        <w:spacing w:after="0" w:line="300" w:lineRule="auto"/>
        <w:ind w:left="800" w:hanging="240"/>
        <w:rPr>
          <w:color w:val="000000"/>
          <w:sz w:val="24"/>
          <w:szCs w:val="24"/>
        </w:rPr>
      </w:pPr>
      <w:r>
        <w:rPr>
          <w:color w:val="000000"/>
          <w:sz w:val="24"/>
          <w:szCs w:val="24"/>
        </w:rPr>
        <w:t>B.</w:t>
      </w:r>
      <w:r>
        <w:rPr>
          <w:color w:val="000000"/>
          <w:sz w:val="24"/>
          <w:szCs w:val="24"/>
        </w:rPr>
        <w:t>功能異常時之檢測報告書。</w:t>
      </w:r>
    </w:p>
    <w:p w:rsidR="00590824" w:rsidRDefault="00232EC3">
      <w:pPr>
        <w:pStyle w:val="af3"/>
        <w:spacing w:after="0" w:line="300" w:lineRule="auto"/>
        <w:ind w:left="800" w:hanging="240"/>
        <w:rPr>
          <w:color w:val="000000"/>
          <w:sz w:val="24"/>
          <w:szCs w:val="24"/>
        </w:rPr>
      </w:pPr>
      <w:r>
        <w:rPr>
          <w:color w:val="000000"/>
          <w:sz w:val="24"/>
          <w:szCs w:val="24"/>
        </w:rPr>
        <w:t>C.</w:t>
      </w:r>
      <w:r>
        <w:rPr>
          <w:color w:val="000000"/>
          <w:sz w:val="24"/>
          <w:szCs w:val="24"/>
        </w:rPr>
        <w:t>完整之試運轉報告書。</w:t>
      </w:r>
    </w:p>
    <w:p w:rsidR="00590824" w:rsidRDefault="00232EC3">
      <w:pPr>
        <w:pStyle w:val="af3"/>
        <w:spacing w:after="0" w:line="300" w:lineRule="auto"/>
        <w:ind w:left="800" w:hanging="240"/>
        <w:rPr>
          <w:color w:val="000000"/>
          <w:sz w:val="24"/>
          <w:szCs w:val="24"/>
        </w:rPr>
      </w:pPr>
      <w:r>
        <w:rPr>
          <w:color w:val="000000"/>
          <w:sz w:val="24"/>
          <w:szCs w:val="24"/>
        </w:rPr>
        <w:t>D.</w:t>
      </w:r>
      <w:r>
        <w:rPr>
          <w:color w:val="000000"/>
          <w:sz w:val="24"/>
          <w:szCs w:val="24"/>
        </w:rPr>
        <w:t>各種不同操作模式，包括最佳之操作模式。</w:t>
      </w:r>
    </w:p>
    <w:p w:rsidR="00590824" w:rsidRDefault="00232EC3">
      <w:pPr>
        <w:pStyle w:val="af3"/>
        <w:spacing w:after="0" w:line="300" w:lineRule="auto"/>
        <w:ind w:left="800" w:hanging="240"/>
        <w:rPr>
          <w:color w:val="000000"/>
          <w:sz w:val="24"/>
          <w:szCs w:val="24"/>
        </w:rPr>
      </w:pPr>
      <w:r>
        <w:rPr>
          <w:color w:val="000000"/>
          <w:sz w:val="24"/>
          <w:szCs w:val="24"/>
        </w:rPr>
        <w:t>E.</w:t>
      </w:r>
      <w:r>
        <w:rPr>
          <w:color w:val="000000"/>
          <w:sz w:val="24"/>
          <w:szCs w:val="24"/>
        </w:rPr>
        <w:t>試運轉合格後之點交及操作與訓練計畫。</w:t>
      </w:r>
    </w:p>
    <w:p w:rsidR="00590824" w:rsidRDefault="00232EC3">
      <w:pPr>
        <w:pStyle w:val="af3"/>
        <w:spacing w:after="0" w:line="300" w:lineRule="auto"/>
        <w:ind w:left="180" w:hanging="180"/>
        <w:rPr>
          <w:sz w:val="24"/>
          <w:szCs w:val="24"/>
        </w:rPr>
        <w:sectPr w:rsidR="00590824">
          <w:footerReference w:type="default" r:id="rId9"/>
          <w:pgSz w:w="11907" w:h="16840"/>
          <w:pgMar w:top="1418" w:right="1418" w:bottom="1418" w:left="1418" w:header="720" w:footer="720" w:gutter="0"/>
          <w:cols w:space="720"/>
        </w:sectPr>
      </w:pPr>
      <w:r>
        <w:rPr>
          <w:sz w:val="24"/>
          <w:szCs w:val="24"/>
        </w:rPr>
        <w:t>6.</w:t>
      </w:r>
      <w:r>
        <w:rPr>
          <w:sz w:val="24"/>
          <w:szCs w:val="24"/>
        </w:rPr>
        <w:t>對檢測結果之處置及管制方法，應於抽驗程序內加以規劃。</w:t>
      </w:r>
    </w:p>
    <w:p w:rsidR="00590824" w:rsidRDefault="00232EC3">
      <w:pPr>
        <w:jc w:val="center"/>
        <w:rPr>
          <w:color w:val="000000"/>
        </w:rPr>
      </w:pPr>
      <w:r>
        <w:rPr>
          <w:color w:val="000000"/>
        </w:rPr>
        <w:lastRenderedPageBreak/>
        <w:t>表</w:t>
      </w:r>
      <w:r>
        <w:rPr>
          <w:color w:val="000000"/>
        </w:rPr>
        <w:t>6.1</w:t>
      </w:r>
      <w:r>
        <w:rPr>
          <w:color w:val="000000"/>
        </w:rPr>
        <w:t xml:space="preserve">　設備功能運轉抽驗標準表（參考格式）</w:t>
      </w:r>
    </w:p>
    <w:p w:rsidR="00590824" w:rsidRDefault="00590824">
      <w:pPr>
        <w:jc w:val="center"/>
        <w:rPr>
          <w:color w:val="000000"/>
        </w:rPr>
      </w:pPr>
    </w:p>
    <w:tbl>
      <w:tblPr>
        <w:tblW w:w="5000" w:type="pct"/>
        <w:tblCellMar>
          <w:left w:w="10" w:type="dxa"/>
          <w:right w:w="10" w:type="dxa"/>
        </w:tblCellMar>
        <w:tblLook w:val="04A0" w:firstRow="1" w:lastRow="0" w:firstColumn="1" w:lastColumn="0" w:noHBand="0" w:noVBand="1"/>
      </w:tblPr>
      <w:tblGrid>
        <w:gridCol w:w="1409"/>
        <w:gridCol w:w="1378"/>
        <w:gridCol w:w="2634"/>
        <w:gridCol w:w="1497"/>
        <w:gridCol w:w="1497"/>
        <w:gridCol w:w="1497"/>
        <w:gridCol w:w="1845"/>
        <w:gridCol w:w="1234"/>
        <w:gridCol w:w="993"/>
      </w:tblGrid>
      <w:tr w:rsidR="00590824">
        <w:tblPrEx>
          <w:tblCellMar>
            <w:top w:w="0" w:type="dxa"/>
            <w:bottom w:w="0" w:type="dxa"/>
          </w:tblCellMar>
        </w:tblPrEx>
        <w:trPr>
          <w:trHeight w:val="489"/>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測試流程</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管理項目</w:t>
            </w: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管理標準</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檢查時機</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檢查方法</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檢查頻率</w:t>
            </w: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不合格之處理</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管理紀錄</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備註</w:t>
            </w:r>
          </w:p>
        </w:tc>
      </w:tr>
      <w:tr w:rsidR="00590824">
        <w:tblPrEx>
          <w:tblCellMar>
            <w:top w:w="0" w:type="dxa"/>
            <w:bottom w:w="0" w:type="dxa"/>
          </w:tblCellMar>
        </w:tblPrEx>
        <w:trPr>
          <w:trHeight w:val="454"/>
        </w:trPr>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單機測試</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trHeight w:val="454"/>
        </w:trPr>
        <w:tc>
          <w:tcPr>
            <w:tcW w:w="143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trHeight w:val="454"/>
        </w:trPr>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系統測試</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trHeight w:val="454"/>
        </w:trPr>
        <w:tc>
          <w:tcPr>
            <w:tcW w:w="143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trHeight w:val="454"/>
        </w:trPr>
        <w:tc>
          <w:tcPr>
            <w:tcW w:w="14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232EC3">
            <w:pPr>
              <w:snapToGrid w:val="0"/>
              <w:jc w:val="center"/>
              <w:rPr>
                <w:rFonts w:ascii="標楷體" w:hAnsi="標楷體"/>
                <w:sz w:val="24"/>
                <w:szCs w:val="24"/>
              </w:rPr>
            </w:pPr>
            <w:r>
              <w:rPr>
                <w:rFonts w:ascii="標楷體" w:hAnsi="標楷體"/>
                <w:sz w:val="24"/>
                <w:szCs w:val="24"/>
              </w:rPr>
              <w:t>整體測試</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r>
      <w:tr w:rsidR="00590824">
        <w:tblPrEx>
          <w:tblCellMar>
            <w:top w:w="0" w:type="dxa"/>
            <w:bottom w:w="0" w:type="dxa"/>
          </w:tblCellMar>
        </w:tblPrEx>
        <w:trPr>
          <w:trHeight w:val="454"/>
        </w:trPr>
        <w:tc>
          <w:tcPr>
            <w:tcW w:w="143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90824" w:rsidRDefault="00590824">
            <w:pPr>
              <w:snapToGrid w:val="0"/>
              <w:jc w:val="center"/>
              <w:rPr>
                <w:rFonts w:ascii="標楷體" w:hAnsi="標楷體"/>
                <w:sz w:val="24"/>
                <w:szCs w:val="24"/>
              </w:rPr>
            </w:pPr>
          </w:p>
        </w:tc>
      </w:tr>
    </w:tbl>
    <w:p w:rsidR="00000000" w:rsidRDefault="00232EC3">
      <w:pPr>
        <w:sectPr w:rsidR="00000000">
          <w:footerReference w:type="default" r:id="rId10"/>
          <w:pgSz w:w="16840" w:h="11907" w:orient="landscape"/>
          <w:pgMar w:top="1418" w:right="1418" w:bottom="1418" w:left="1418" w:header="720" w:footer="720" w:gutter="0"/>
          <w:cols w:space="720"/>
        </w:sectPr>
      </w:pPr>
    </w:p>
    <w:p w:rsidR="00590824" w:rsidRDefault="00232EC3">
      <w:pPr>
        <w:pStyle w:val="af2"/>
        <w:snapToGrid/>
        <w:spacing w:before="0" w:after="0" w:line="360" w:lineRule="auto"/>
        <w:ind w:left="0" w:firstLine="0"/>
        <w:jc w:val="center"/>
        <w:rPr>
          <w:rFonts w:ascii="標楷體" w:hAnsi="標楷體"/>
          <w:color w:val="000000"/>
        </w:rPr>
      </w:pPr>
      <w:bookmarkStart w:id="34" w:name="_Toc339733926"/>
      <w:r>
        <w:rPr>
          <w:rFonts w:ascii="標楷體" w:hAnsi="標楷體"/>
          <w:color w:val="000000"/>
        </w:rPr>
        <w:lastRenderedPageBreak/>
        <w:t>第七章</w:t>
      </w:r>
      <w:r>
        <w:rPr>
          <w:rFonts w:ascii="標楷體" w:hAnsi="標楷體"/>
          <w:color w:val="000000"/>
        </w:rPr>
        <w:tab/>
      </w:r>
      <w:r>
        <w:rPr>
          <w:rFonts w:ascii="標楷體" w:hAnsi="標楷體"/>
          <w:color w:val="000000"/>
        </w:rPr>
        <w:t xml:space="preserve">　施工抽查程序及標準</w:t>
      </w:r>
      <w:bookmarkEnd w:id="34"/>
    </w:p>
    <w:p w:rsidR="00590824" w:rsidRDefault="00232EC3">
      <w:pPr>
        <w:pStyle w:val="af4"/>
        <w:spacing w:before="100" w:after="100" w:line="360" w:lineRule="auto"/>
        <w:ind w:left="561" w:hanging="561"/>
        <w:textAlignment w:val="auto"/>
        <w:rPr>
          <w:b/>
          <w:spacing w:val="0"/>
          <w:kern w:val="3"/>
          <w:szCs w:val="28"/>
        </w:rPr>
      </w:pPr>
      <w:bookmarkStart w:id="35" w:name="_Toc339733927"/>
      <w:r>
        <w:rPr>
          <w:b/>
          <w:spacing w:val="0"/>
          <w:kern w:val="3"/>
          <w:szCs w:val="28"/>
        </w:rPr>
        <w:t>1</w:t>
      </w:r>
      <w:r>
        <w:rPr>
          <w:b/>
          <w:spacing w:val="0"/>
          <w:kern w:val="3"/>
          <w:szCs w:val="28"/>
        </w:rPr>
        <w:t>施工抽查程序</w:t>
      </w:r>
      <w:bookmarkEnd w:id="35"/>
    </w:p>
    <w:p w:rsidR="00590824" w:rsidRDefault="00232EC3">
      <w:pPr>
        <w:pStyle w:val="af3"/>
        <w:spacing w:after="0" w:line="300" w:lineRule="auto"/>
        <w:ind w:left="630" w:hanging="350"/>
      </w:pPr>
      <w:r>
        <w:t>(1)</w:t>
      </w:r>
      <w:r>
        <w:t>依工程契約內容，檢討訂定檢驗停留點之抽查及不定期抽查程序，及使用之抽查紀錄表。</w:t>
      </w:r>
      <w:r>
        <w:rPr>
          <w:b/>
          <w:sz w:val="24"/>
          <w:szCs w:val="24"/>
        </w:rPr>
        <w:t>（</w:t>
      </w:r>
      <w:r>
        <w:rPr>
          <w:b/>
          <w:sz w:val="24"/>
          <w:szCs w:val="24"/>
        </w:rPr>
        <w:t>★</w:t>
      </w:r>
      <w:r>
        <w:rPr>
          <w:b/>
          <w:sz w:val="24"/>
          <w:szCs w:val="24"/>
        </w:rPr>
        <w:t>參考撰寫說明</w:t>
      </w:r>
      <w:r>
        <w:rPr>
          <w:b/>
          <w:sz w:val="24"/>
          <w:szCs w:val="24"/>
        </w:rPr>
        <w:t>2</w:t>
      </w:r>
      <w:r>
        <w:rPr>
          <w:b/>
          <w:sz w:val="24"/>
          <w:szCs w:val="24"/>
        </w:rPr>
        <w:t>、</w:t>
      </w:r>
      <w:r>
        <w:rPr>
          <w:b/>
          <w:sz w:val="24"/>
          <w:szCs w:val="24"/>
        </w:rPr>
        <w:t>3</w:t>
      </w:r>
      <w:r>
        <w:rPr>
          <w:b/>
          <w:sz w:val="24"/>
          <w:szCs w:val="24"/>
        </w:rPr>
        <w:t>）</w:t>
      </w:r>
    </w:p>
    <w:p w:rsidR="00590824" w:rsidRDefault="00232EC3">
      <w:pPr>
        <w:pStyle w:val="af3"/>
        <w:spacing w:after="0" w:line="300" w:lineRule="auto"/>
        <w:ind w:left="630" w:hanging="350"/>
      </w:pPr>
      <w:r>
        <w:t>(2)</w:t>
      </w:r>
      <w:r>
        <w:t>抽查結果之處置及管制方法，對於可即時改正缺失部分或重大缺失，應訂定有不同之管制方法。</w:t>
      </w:r>
      <w:r>
        <w:rPr>
          <w:b/>
          <w:sz w:val="24"/>
          <w:szCs w:val="24"/>
        </w:rPr>
        <w:t>（</w:t>
      </w:r>
      <w:r>
        <w:rPr>
          <w:b/>
          <w:sz w:val="24"/>
          <w:szCs w:val="24"/>
        </w:rPr>
        <w:t>★</w:t>
      </w:r>
      <w:r>
        <w:rPr>
          <w:b/>
          <w:sz w:val="24"/>
          <w:szCs w:val="24"/>
        </w:rPr>
        <w:t>參考撰寫說明</w:t>
      </w:r>
      <w:r>
        <w:rPr>
          <w:b/>
          <w:sz w:val="24"/>
          <w:szCs w:val="24"/>
        </w:rPr>
        <w:t>4</w:t>
      </w:r>
      <w:r>
        <w:rPr>
          <w:b/>
          <w:sz w:val="24"/>
          <w:szCs w:val="24"/>
        </w:rPr>
        <w:t>、</w:t>
      </w:r>
      <w:r>
        <w:rPr>
          <w:b/>
          <w:sz w:val="24"/>
          <w:szCs w:val="24"/>
        </w:rPr>
        <w:t>5</w:t>
      </w:r>
      <w:r>
        <w:rPr>
          <w:b/>
          <w:sz w:val="24"/>
          <w:szCs w:val="24"/>
        </w:rPr>
        <w:t>）</w:t>
      </w:r>
    </w:p>
    <w:p w:rsidR="00590824" w:rsidRDefault="00232EC3">
      <w:pPr>
        <w:pStyle w:val="af4"/>
        <w:spacing w:before="100" w:after="100" w:line="360" w:lineRule="auto"/>
        <w:ind w:left="561" w:hanging="561"/>
        <w:textAlignment w:val="auto"/>
        <w:rPr>
          <w:b/>
          <w:spacing w:val="0"/>
          <w:kern w:val="3"/>
          <w:szCs w:val="28"/>
        </w:rPr>
      </w:pPr>
      <w:bookmarkStart w:id="36" w:name="_Toc339733928"/>
      <w:r>
        <w:rPr>
          <w:b/>
          <w:spacing w:val="0"/>
          <w:kern w:val="3"/>
          <w:szCs w:val="28"/>
        </w:rPr>
        <w:t>2</w:t>
      </w:r>
      <w:r>
        <w:rPr>
          <w:b/>
          <w:spacing w:val="0"/>
          <w:kern w:val="3"/>
          <w:szCs w:val="28"/>
        </w:rPr>
        <w:t>施工抽查標準</w:t>
      </w:r>
      <w:bookmarkEnd w:id="36"/>
    </w:p>
    <w:p w:rsidR="00590824" w:rsidRDefault="00232EC3">
      <w:pPr>
        <w:pStyle w:val="af3"/>
        <w:spacing w:after="0" w:line="300" w:lineRule="auto"/>
        <w:ind w:left="280" w:firstLine="560"/>
      </w:pPr>
      <w:r>
        <w:rPr>
          <w:color w:val="000000"/>
        </w:rPr>
        <w:t>依工程契約內主要施工項目，訂定其「施工抽查標準」，作為抽查檢驗時判定合格與否之依據。本節表列出擬管理之施工項目（參考如表</w:t>
      </w:r>
      <w:r>
        <w:rPr>
          <w:color w:val="000000"/>
        </w:rPr>
        <w:t>7.1</w:t>
      </w:r>
      <w:r>
        <w:rPr>
          <w:color w:val="000000"/>
        </w:rPr>
        <w:t>），詳細之「施工抽查標準」內容，可以附錄方式製作。</w:t>
      </w:r>
    </w:p>
    <w:p w:rsidR="00590824" w:rsidRDefault="00232EC3">
      <w:pPr>
        <w:pStyle w:val="af3"/>
        <w:spacing w:after="0" w:line="300" w:lineRule="auto"/>
        <w:ind w:left="280" w:firstLine="560"/>
      </w:pPr>
      <w:r>
        <w:rPr>
          <w:color w:val="000000"/>
        </w:rPr>
        <w:t>「施工抽查標準」至少包括如下：</w:t>
      </w:r>
      <w:r>
        <w:rPr>
          <w:b/>
          <w:color w:val="000000"/>
          <w:sz w:val="24"/>
        </w:rPr>
        <w:t>（</w:t>
      </w:r>
      <w:r>
        <w:rPr>
          <w:b/>
          <w:color w:val="000000"/>
          <w:sz w:val="24"/>
        </w:rPr>
        <w:t>★</w:t>
      </w:r>
      <w:r>
        <w:rPr>
          <w:b/>
          <w:color w:val="000000"/>
          <w:sz w:val="24"/>
        </w:rPr>
        <w:t>參考撰寫說明</w:t>
      </w:r>
      <w:r>
        <w:rPr>
          <w:b/>
          <w:color w:val="000000"/>
          <w:sz w:val="24"/>
        </w:rPr>
        <w:t>6</w:t>
      </w:r>
      <w:r>
        <w:rPr>
          <w:b/>
          <w:color w:val="000000"/>
          <w:sz w:val="24"/>
        </w:rPr>
        <w:t>、</w:t>
      </w:r>
      <w:r>
        <w:rPr>
          <w:b/>
          <w:color w:val="000000"/>
          <w:sz w:val="24"/>
        </w:rPr>
        <w:t>7</w:t>
      </w:r>
      <w:r>
        <w:rPr>
          <w:b/>
          <w:color w:val="000000"/>
          <w:sz w:val="24"/>
        </w:rPr>
        <w:t>）</w:t>
      </w:r>
    </w:p>
    <w:p w:rsidR="00590824" w:rsidRDefault="00232EC3">
      <w:pPr>
        <w:pStyle w:val="af3"/>
        <w:spacing w:after="0" w:line="300" w:lineRule="auto"/>
        <w:ind w:left="630" w:hanging="350"/>
      </w:pPr>
      <w:r>
        <w:t>(1)</w:t>
      </w:r>
      <w:r>
        <w:t>施工流程：列出分項工程之施工步驟。</w:t>
      </w:r>
    </w:p>
    <w:p w:rsidR="00590824" w:rsidRDefault="00232EC3">
      <w:pPr>
        <w:pStyle w:val="af3"/>
        <w:spacing w:after="0" w:line="300" w:lineRule="auto"/>
        <w:ind w:left="630" w:hanging="350"/>
      </w:pPr>
      <w:r>
        <w:t>(2)</w:t>
      </w:r>
      <w:r>
        <w:t>管理要領：針對各施工階段，列出管理項目、管理標準、抽查時機（含檢驗停留點）、抽查方法、抽查頻率、不</w:t>
      </w:r>
      <w:r>
        <w:t>符合之處理方式。</w:t>
      </w:r>
      <w:r>
        <w:rPr>
          <w:b/>
          <w:sz w:val="24"/>
          <w:szCs w:val="24"/>
        </w:rPr>
        <w:t>（</w:t>
      </w:r>
      <w:r>
        <w:rPr>
          <w:b/>
          <w:sz w:val="24"/>
          <w:szCs w:val="24"/>
        </w:rPr>
        <w:t>★</w:t>
      </w:r>
      <w:r>
        <w:rPr>
          <w:b/>
          <w:sz w:val="24"/>
          <w:szCs w:val="24"/>
        </w:rPr>
        <w:t>參考撰寫說明</w:t>
      </w:r>
      <w:r>
        <w:rPr>
          <w:b/>
          <w:sz w:val="24"/>
          <w:szCs w:val="24"/>
        </w:rPr>
        <w:t>8</w:t>
      </w:r>
      <w:r>
        <w:rPr>
          <w:b/>
          <w:sz w:val="24"/>
          <w:szCs w:val="24"/>
        </w:rPr>
        <w:t>）</w:t>
      </w:r>
    </w:p>
    <w:p w:rsidR="00590824" w:rsidRDefault="00232EC3">
      <w:pPr>
        <w:pStyle w:val="af3"/>
        <w:spacing w:after="0" w:line="300" w:lineRule="auto"/>
        <w:ind w:left="630" w:hanging="350"/>
      </w:pPr>
      <w:r>
        <w:t>(3)</w:t>
      </w:r>
      <w:r>
        <w:t>管理紀錄：應留存之客觀佐證資料或合格證明文件。</w:t>
      </w:r>
    </w:p>
    <w:p w:rsidR="00590824" w:rsidRDefault="00232EC3">
      <w:pPr>
        <w:pStyle w:val="af3"/>
        <w:spacing w:after="0" w:line="300" w:lineRule="auto"/>
        <w:ind w:left="630" w:hanging="350"/>
      </w:pPr>
      <w:r>
        <w:t>(4)</w:t>
      </w:r>
      <w:r>
        <w:t>備考：相關法規與標準。</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37" w:name="_Toc339733929"/>
      <w:r>
        <w:rPr>
          <w:b/>
          <w:spacing w:val="0"/>
          <w:kern w:val="3"/>
          <w:szCs w:val="28"/>
        </w:rPr>
        <w:t>3</w:t>
      </w:r>
      <w:r>
        <w:rPr>
          <w:b/>
          <w:spacing w:val="0"/>
          <w:kern w:val="3"/>
          <w:szCs w:val="28"/>
        </w:rPr>
        <w:t>應用表單</w:t>
      </w:r>
      <w:bookmarkEnd w:id="37"/>
    </w:p>
    <w:p w:rsidR="00590824" w:rsidRDefault="00232EC3">
      <w:pPr>
        <w:pStyle w:val="af3"/>
        <w:spacing w:after="0" w:line="300" w:lineRule="auto"/>
        <w:ind w:left="280" w:firstLine="560"/>
      </w:pPr>
      <w:r>
        <w:t>列出本章訂定之使用表單名稱及編號。</w:t>
      </w:r>
    </w:p>
    <w:p w:rsidR="00590824" w:rsidRDefault="00232EC3">
      <w:pPr>
        <w:jc w:val="center"/>
        <w:rPr>
          <w:color w:val="000000"/>
        </w:rPr>
      </w:pPr>
      <w:r>
        <w:rPr>
          <w:color w:val="000000"/>
        </w:rPr>
        <w:t>表</w:t>
      </w:r>
      <w:r>
        <w:rPr>
          <w:color w:val="000000"/>
        </w:rPr>
        <w:t>7.1</w:t>
      </w:r>
      <w:r>
        <w:rPr>
          <w:color w:val="000000"/>
        </w:rPr>
        <w:t xml:space="preserve">　施工抽查標準一覽表</w:t>
      </w:r>
    </w:p>
    <w:tbl>
      <w:tblPr>
        <w:tblW w:w="7699" w:type="dxa"/>
        <w:jc w:val="center"/>
        <w:tblLayout w:type="fixed"/>
        <w:tblCellMar>
          <w:left w:w="10" w:type="dxa"/>
          <w:right w:w="10" w:type="dxa"/>
        </w:tblCellMar>
        <w:tblLook w:val="04A0" w:firstRow="1" w:lastRow="0" w:firstColumn="1" w:lastColumn="0" w:noHBand="0" w:noVBand="1"/>
      </w:tblPr>
      <w:tblGrid>
        <w:gridCol w:w="40"/>
        <w:gridCol w:w="1104"/>
        <w:gridCol w:w="5197"/>
        <w:gridCol w:w="1358"/>
      </w:tblGrid>
      <w:tr w:rsidR="00590824">
        <w:tblPrEx>
          <w:tblCellMar>
            <w:top w:w="0" w:type="dxa"/>
            <w:bottom w:w="0" w:type="dxa"/>
          </w:tblCellMar>
        </w:tblPrEx>
        <w:trPr>
          <w:cantSplit/>
          <w:trHeight w:val="174"/>
          <w:tblHeader/>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232EC3">
            <w:pPr>
              <w:snapToGrid w:val="0"/>
              <w:jc w:val="center"/>
            </w:pPr>
            <w:r>
              <w:rPr>
                <w:color w:val="000000"/>
                <w:sz w:val="24"/>
                <w:szCs w:val="24"/>
              </w:rPr>
              <w:t>項次</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232EC3">
            <w:pPr>
              <w:snapToGrid w:val="0"/>
              <w:jc w:val="center"/>
            </w:pPr>
            <w:r>
              <w:rPr>
                <w:color w:val="000000"/>
                <w:sz w:val="24"/>
                <w:szCs w:val="24"/>
              </w:rPr>
              <w:t>施工抽查標準項目</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232EC3">
            <w:pPr>
              <w:snapToGrid w:val="0"/>
              <w:jc w:val="center"/>
            </w:pPr>
            <w:r>
              <w:rPr>
                <w:color w:val="000000"/>
                <w:sz w:val="24"/>
                <w:szCs w:val="24"/>
              </w:rPr>
              <w:t>備註</w:t>
            </w:r>
          </w:p>
        </w:tc>
      </w:tr>
      <w:tr w:rsidR="00590824">
        <w:tblPrEx>
          <w:tblCellMar>
            <w:top w:w="0" w:type="dxa"/>
            <w:bottom w:w="0" w:type="dxa"/>
          </w:tblCellMar>
        </w:tblPrEx>
        <w:trPr>
          <w:cantSplit/>
          <w:trHeight w:val="70"/>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1</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地盤改良工程施工抽查標準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trHeight w:val="70"/>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2</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全套管基樁工程施工抽查標準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trHeight w:val="107"/>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3</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連續壁工程施工抽查標準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4</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RC</w:t>
            </w:r>
            <w:r>
              <w:rPr>
                <w:color w:val="000000"/>
                <w:sz w:val="24"/>
                <w:szCs w:val="24"/>
              </w:rPr>
              <w:t>結構體施工抽查標準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5</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鋁門窗施工抽查標準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6</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高低壓配電盤施工抽查標準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jc w:val="center"/>
        </w:trPr>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rPr>
                <w:color w:val="000000"/>
                <w:sz w:val="24"/>
                <w:szCs w:val="24"/>
              </w:rPr>
            </w:pPr>
            <w:r>
              <w:rPr>
                <w:color w:val="000000"/>
                <w:sz w:val="24"/>
                <w:szCs w:val="24"/>
              </w:rPr>
              <w:t>7</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發電機組施工抽查標準</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r w:rsidR="00590824">
        <w:tblPrEx>
          <w:tblCellMar>
            <w:top w:w="0" w:type="dxa"/>
            <w:bottom w:w="0" w:type="dxa"/>
          </w:tblCellMar>
        </w:tblPrEx>
        <w:trPr>
          <w:cantSplit/>
          <w:trHeight w:val="83"/>
          <w:jc w:val="center"/>
        </w:trPr>
        <w:tc>
          <w:tcPr>
            <w:tcW w:w="10" w:type="dxa"/>
          </w:tcPr>
          <w:p w:rsidR="00590824" w:rsidRDefault="00590824">
            <w:pPr>
              <w:snapToGrid w:val="0"/>
              <w:jc w:val="cente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color w:val="000000"/>
                <w:sz w:val="24"/>
                <w:szCs w:val="24"/>
              </w:rPr>
              <w: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both"/>
            </w:pPr>
            <w:r>
              <w:rPr>
                <w:color w:val="000000"/>
                <w:sz w:val="24"/>
                <w:szCs w:val="24"/>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0824" w:rsidRDefault="00590824">
            <w:pPr>
              <w:snapToGrid w:val="0"/>
              <w:jc w:val="center"/>
              <w:rPr>
                <w:color w:val="000000"/>
                <w:sz w:val="24"/>
                <w:szCs w:val="24"/>
              </w:rPr>
            </w:pPr>
          </w:p>
        </w:tc>
      </w:tr>
    </w:tbl>
    <w:p w:rsidR="00590824" w:rsidRDefault="00590824">
      <w:pPr>
        <w:jc w:val="center"/>
        <w:rPr>
          <w:rFonts w:ascii="標楷體" w:hAnsi="標楷體"/>
          <w:b/>
          <w:color w:val="000000"/>
          <w:sz w:val="24"/>
        </w:rPr>
        <w:sectPr w:rsidR="00590824">
          <w:footerReference w:type="default" r:id="rId11"/>
          <w:pgSz w:w="11907" w:h="16840"/>
          <w:pgMar w:top="1418" w:right="1418" w:bottom="1418" w:left="1418" w:header="720" w:footer="720" w:gutter="0"/>
          <w:cols w:space="720"/>
        </w:sectPr>
      </w:pPr>
    </w:p>
    <w:p w:rsidR="00590824" w:rsidRDefault="00232EC3">
      <w:pPr>
        <w:jc w:val="center"/>
        <w:rPr>
          <w:color w:val="000000"/>
        </w:rPr>
      </w:pPr>
      <w:r>
        <w:rPr>
          <w:color w:val="000000"/>
        </w:rPr>
        <w:lastRenderedPageBreak/>
        <w:t>表</w:t>
      </w:r>
      <w:r>
        <w:rPr>
          <w:color w:val="000000"/>
        </w:rPr>
        <w:t>7.2</w:t>
      </w:r>
      <w:r>
        <w:rPr>
          <w:color w:val="000000"/>
        </w:rPr>
        <w:t xml:space="preserve">　全套管基樁工程施工抽查標準（參考例，抽查標準及檢驗停留點應依各案工程契約規定調整）</w:t>
      </w:r>
    </w:p>
    <w:p w:rsidR="00590824" w:rsidRDefault="00590824">
      <w:pPr>
        <w:jc w:val="center"/>
        <w:rPr>
          <w:color w:val="000000"/>
        </w:rPr>
      </w:pPr>
    </w:p>
    <w:tbl>
      <w:tblPr>
        <w:tblW w:w="5000" w:type="pct"/>
        <w:tblCellMar>
          <w:left w:w="10" w:type="dxa"/>
          <w:right w:w="10" w:type="dxa"/>
        </w:tblCellMar>
        <w:tblLook w:val="04A0" w:firstRow="1" w:lastRow="0" w:firstColumn="1" w:lastColumn="0" w:noHBand="0" w:noVBand="1"/>
      </w:tblPr>
      <w:tblGrid>
        <w:gridCol w:w="671"/>
        <w:gridCol w:w="678"/>
        <w:gridCol w:w="1769"/>
        <w:gridCol w:w="2574"/>
        <w:gridCol w:w="1314"/>
        <w:gridCol w:w="1350"/>
        <w:gridCol w:w="1337"/>
        <w:gridCol w:w="1964"/>
        <w:gridCol w:w="1611"/>
        <w:gridCol w:w="706"/>
      </w:tblGrid>
      <w:tr w:rsidR="00590824">
        <w:tblPrEx>
          <w:tblCellMar>
            <w:top w:w="0" w:type="dxa"/>
            <w:bottom w:w="0" w:type="dxa"/>
          </w:tblCellMar>
        </w:tblPrEx>
        <w:trPr>
          <w:cantSplit/>
          <w:trHeight w:val="500"/>
          <w:tblHeader/>
        </w:trPr>
        <w:tc>
          <w:tcPr>
            <w:tcW w:w="135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施工流程</w:t>
            </w:r>
          </w:p>
        </w:tc>
        <w:tc>
          <w:tcPr>
            <w:tcW w:w="177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left="57" w:right="57"/>
              <w:jc w:val="center"/>
            </w:pPr>
            <w:r>
              <w:rPr>
                <w:kern w:val="0"/>
                <w:sz w:val="24"/>
                <w:szCs w:val="24"/>
              </w:rPr>
              <w:t>管理項目（</w:t>
            </w:r>
            <w:r>
              <w:rPr>
                <w:kern w:val="0"/>
                <w:sz w:val="24"/>
                <w:szCs w:val="24"/>
              </w:rPr>
              <w:t>A</w:t>
            </w:r>
            <w:r>
              <w:rPr>
                <w:kern w:val="0"/>
                <w:sz w:val="24"/>
                <w:szCs w:val="24"/>
              </w:rPr>
              <w:t>）</w:t>
            </w:r>
          </w:p>
        </w:tc>
        <w:tc>
          <w:tcPr>
            <w:tcW w:w="258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left="57" w:right="57"/>
              <w:jc w:val="center"/>
            </w:pPr>
            <w:r>
              <w:rPr>
                <w:kern w:val="0"/>
                <w:sz w:val="24"/>
                <w:szCs w:val="24"/>
              </w:rPr>
              <w:t>抽查標準（</w:t>
            </w:r>
            <w:r>
              <w:rPr>
                <w:kern w:val="0"/>
                <w:sz w:val="24"/>
                <w:szCs w:val="24"/>
              </w:rPr>
              <w:t>B</w:t>
            </w:r>
            <w:r>
              <w:rPr>
                <w:kern w:val="0"/>
                <w:sz w:val="24"/>
                <w:szCs w:val="24"/>
              </w:rPr>
              <w:t>）</w:t>
            </w:r>
          </w:p>
        </w:tc>
        <w:tc>
          <w:tcPr>
            <w:tcW w:w="132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kern w:val="0"/>
                <w:sz w:val="24"/>
                <w:szCs w:val="24"/>
              </w:rPr>
              <w:t>抽查時機</w:t>
            </w:r>
          </w:p>
        </w:tc>
        <w:tc>
          <w:tcPr>
            <w:tcW w:w="13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kern w:val="0"/>
                <w:sz w:val="24"/>
                <w:szCs w:val="24"/>
              </w:rPr>
              <w:t>抽查方法</w:t>
            </w:r>
          </w:p>
        </w:tc>
        <w:tc>
          <w:tcPr>
            <w:tcW w:w="134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kern w:val="0"/>
                <w:sz w:val="24"/>
                <w:szCs w:val="24"/>
              </w:rPr>
              <w:t>抽查頻率</w:t>
            </w:r>
          </w:p>
        </w:tc>
        <w:tc>
          <w:tcPr>
            <w:tcW w:w="198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kern w:val="0"/>
                <w:sz w:val="24"/>
                <w:szCs w:val="24"/>
              </w:rPr>
              <w:t>不符合之處置方法</w:t>
            </w:r>
          </w:p>
        </w:tc>
        <w:tc>
          <w:tcPr>
            <w:tcW w:w="16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管理紀錄</w:t>
            </w:r>
          </w:p>
        </w:tc>
        <w:tc>
          <w:tcPr>
            <w:tcW w:w="70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ind w:left="57" w:right="57"/>
              <w:jc w:val="center"/>
            </w:pPr>
            <w:r>
              <w:rPr>
                <w:kern w:val="0"/>
                <w:sz w:val="24"/>
                <w:szCs w:val="24"/>
              </w:rPr>
              <w:t>備註</w:t>
            </w:r>
          </w:p>
        </w:tc>
      </w:tr>
      <w:tr w:rsidR="00590824">
        <w:tblPrEx>
          <w:tblCellMar>
            <w:top w:w="0" w:type="dxa"/>
            <w:bottom w:w="0" w:type="dxa"/>
          </w:tblCellMar>
        </w:tblPrEx>
        <w:trPr>
          <w:cantSplit/>
          <w:trHeight w:val="1134"/>
        </w:trPr>
        <w:tc>
          <w:tcPr>
            <w:tcW w:w="67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施工前</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場地整理</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整平及壓實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平整及不沉陷</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定位前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1</w:t>
            </w:r>
            <w:r>
              <w:rPr>
                <w:sz w:val="24"/>
                <w:szCs w:val="24"/>
              </w:rPr>
              <w:t>次</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重新整平及滾壓</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施工日誌</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612"/>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定位</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樁心檢測</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水平位置偏差＜</w:t>
            </w:r>
            <w:r>
              <w:rPr>
                <w:sz w:val="24"/>
                <w:szCs w:val="24"/>
              </w:rPr>
              <w:t>10cm</w:t>
            </w:r>
            <w:r>
              <w:rPr>
                <w:sz w:val="24"/>
                <w:szCs w:val="24"/>
              </w:rPr>
              <w:t>，高程如圖說規定。</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經緯儀、水平儀</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重新放樣檢測</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28"/>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基樁套管直徑</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外徑</w:t>
            </w:r>
            <w:r>
              <w:rPr>
                <w:sz w:val="24"/>
                <w:szCs w:val="24"/>
              </w:rPr>
              <w:t>≧150cm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50"/>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基樁套管璧厚</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管厚</w:t>
            </w:r>
            <w:r>
              <w:rPr>
                <w:sz w:val="24"/>
                <w:szCs w:val="24"/>
              </w:rPr>
              <w:t>≧16mm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30"/>
        </w:trPr>
        <w:tc>
          <w:tcPr>
            <w:tcW w:w="67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施工中</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鑽掘</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沉澱池設置</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體積需大於</w:t>
            </w:r>
            <w:r>
              <w:rPr>
                <w:sz w:val="24"/>
                <w:szCs w:val="24"/>
              </w:rPr>
              <w:t>6m×3m×3m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重新設置</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自主檢查表</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52"/>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取土</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用取土筒或鯊魚頭取土</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照片</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46"/>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套管位置偏差</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≦10 cm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鑽掘時</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重新定位</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40"/>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套管接合情形</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鎖緊</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重新鎖緊</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照片</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528"/>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鑽掘垂直精度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w:t>
            </w:r>
            <w:r>
              <w:rPr>
                <w:sz w:val="24"/>
                <w:szCs w:val="24"/>
              </w:rPr>
              <w:t>1/200</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鑽掘後</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超音波</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修正</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檢測紀錄及施工抽查紀錄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510"/>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基樁長度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60m</w:t>
            </w:r>
            <w:r>
              <w:rPr>
                <w:sz w:val="24"/>
                <w:szCs w:val="24"/>
              </w:rPr>
              <w:t>〜</w:t>
            </w:r>
            <w:r>
              <w:rPr>
                <w:sz w:val="24"/>
                <w:szCs w:val="24"/>
              </w:rPr>
              <w:t>60.75m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鑽掘後</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水尺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1</w:t>
            </w:r>
            <w:r>
              <w:rPr>
                <w:sz w:val="24"/>
                <w:szCs w:val="24"/>
              </w:rPr>
              <w:t>次</w:t>
            </w:r>
            <w:r>
              <w:rPr>
                <w:sz w:val="24"/>
                <w:szCs w:val="24"/>
              </w:rPr>
              <w:t>/</w:t>
            </w: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再鑽掘</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446"/>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樁底淤泥沈澱量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w:t>
            </w:r>
            <w:r>
              <w:rPr>
                <w:sz w:val="24"/>
                <w:szCs w:val="24"/>
              </w:rPr>
              <w:t>5</w:t>
            </w:r>
            <w:r>
              <w:rPr>
                <w:sz w:val="24"/>
                <w:szCs w:val="24"/>
              </w:rPr>
              <w: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鑽掘後</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水尺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抽淤泥</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273"/>
        </w:trPr>
        <w:tc>
          <w:tcPr>
            <w:tcW w:w="67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施工中</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鋼筋籠製作</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主筋直徑</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32</w:t>
            </w:r>
            <w:r>
              <w:rPr>
                <w:sz w:val="24"/>
                <w:szCs w:val="24"/>
              </w:rPr>
              <w: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37"/>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箍筋直徑</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19</w:t>
            </w:r>
            <w:r>
              <w:rPr>
                <w:sz w:val="24"/>
                <w:szCs w:val="24"/>
              </w:rPr>
              <w: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60"/>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搭接長度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rPr>
                <w:sz w:val="24"/>
                <w:szCs w:val="24"/>
              </w:rPr>
            </w:pPr>
            <w:r>
              <w:rPr>
                <w:sz w:val="24"/>
                <w:szCs w:val="24"/>
              </w:rPr>
              <w:t>40D</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補銲</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44"/>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主筋與箍筋支數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rPr>
                <w:sz w:val="24"/>
                <w:szCs w:val="24"/>
              </w:rPr>
            </w:pPr>
            <w:r>
              <w:rPr>
                <w:sz w:val="24"/>
                <w:szCs w:val="24"/>
              </w:rPr>
              <w:t>依施工圖〈如附件〉</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47"/>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主筋長度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每節</w:t>
            </w:r>
            <w:r>
              <w:rPr>
                <w:sz w:val="24"/>
                <w:szCs w:val="24"/>
              </w:rPr>
              <w:t>10~16m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64"/>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箍筋間距</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rPr>
                <w:sz w:val="24"/>
                <w:szCs w:val="24"/>
              </w:rPr>
            </w:pPr>
            <w:r>
              <w:rPr>
                <w:sz w:val="24"/>
                <w:szCs w:val="24"/>
              </w:rPr>
              <w:t>依施工圖〈如附件〉</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補足</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32"/>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鋼筋籠護耳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每斷面</w:t>
            </w:r>
            <w:r>
              <w:rPr>
                <w:sz w:val="24"/>
                <w:szCs w:val="24"/>
              </w:rPr>
              <w:t>6</w:t>
            </w:r>
            <w:r>
              <w:rPr>
                <w:sz w:val="24"/>
                <w:szCs w:val="24"/>
              </w:rPr>
              <w:t>個、間距</w:t>
            </w:r>
            <w:r>
              <w:rPr>
                <w:sz w:val="24"/>
                <w:szCs w:val="24"/>
              </w:rPr>
              <w:t>3</w:t>
            </w:r>
            <w:r>
              <w:rPr>
                <w:sz w:val="24"/>
                <w:szCs w:val="24"/>
              </w:rPr>
              <w:t>公尺</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吊放前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pPr>
            <w:r>
              <w:rPr>
                <w:kern w:val="0"/>
                <w:sz w:val="24"/>
                <w:szCs w:val="24"/>
              </w:rPr>
              <w:t>照片及施工抽查紀錄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85"/>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吊放鋼筋籠</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吊放順序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rPr>
                <w:sz w:val="24"/>
                <w:szCs w:val="24"/>
              </w:rPr>
            </w:pPr>
            <w:r>
              <w:rPr>
                <w:sz w:val="24"/>
                <w:szCs w:val="24"/>
              </w:rPr>
              <w:t>依施工圖〈如附件〉</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無</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57"/>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搭接長度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10</w:t>
            </w:r>
            <w:r>
              <w:rPr>
                <w:sz w:val="24"/>
                <w:szCs w:val="24"/>
              </w:rPr>
              <w: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補銲</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pPr>
            <w:r>
              <w:rPr>
                <w:kern w:val="0"/>
                <w:sz w:val="24"/>
                <w:szCs w:val="24"/>
              </w:rPr>
              <w:t>照片及施工抽查紀錄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747"/>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鋼筋籠放置</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不碰撞孔壁</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目視</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移除</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635"/>
        </w:trPr>
        <w:tc>
          <w:tcPr>
            <w:tcW w:w="67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施工中</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澆置混凝土</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特密管支數及總長度</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rPr>
                <w:sz w:val="24"/>
                <w:szCs w:val="24"/>
              </w:rPr>
            </w:pPr>
            <w:r>
              <w:rPr>
                <w:sz w:val="24"/>
                <w:szCs w:val="24"/>
              </w:rPr>
              <w:t>依施工圖〈如附件〉</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更換</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25"/>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坍度試驗</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16cm</w:t>
            </w:r>
            <w:r>
              <w:rPr>
                <w:sz w:val="24"/>
                <w:szCs w:val="24"/>
              </w:rPr>
              <w:t>≦</w:t>
            </w:r>
            <w:r>
              <w:rPr>
                <w:sz w:val="24"/>
                <w:szCs w:val="24"/>
              </w:rPr>
              <w:t>最大坍度</w:t>
            </w:r>
            <w:r>
              <w:rPr>
                <w:sz w:val="24"/>
                <w:szCs w:val="24"/>
              </w:rPr>
              <w:t>≦18cm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澆置前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直尺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每次澆置時</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廢棄不用</w:t>
            </w:r>
          </w:p>
          <w:p w:rsidR="00590824" w:rsidRDefault="00232EC3">
            <w:pPr>
              <w:snapToGrid w:val="0"/>
            </w:pPr>
            <w:r>
              <w:rPr>
                <w:sz w:val="24"/>
                <w:szCs w:val="24"/>
              </w:rPr>
              <w:t>通知預拌場改善</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90824" w:rsidRDefault="00232EC3">
            <w:pPr>
              <w:snapToGrid w:val="0"/>
            </w:pPr>
            <w:r>
              <w:rPr>
                <w:kern w:val="0"/>
                <w:sz w:val="24"/>
                <w:szCs w:val="24"/>
              </w:rPr>
              <w:t>照片及施工抽查紀錄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jc w:val="center"/>
              <w:rPr>
                <w:sz w:val="24"/>
                <w:szCs w:val="24"/>
              </w:rPr>
            </w:pPr>
          </w:p>
        </w:tc>
      </w:tr>
      <w:tr w:rsidR="00590824">
        <w:tblPrEx>
          <w:tblCellMar>
            <w:top w:w="0" w:type="dxa"/>
            <w:bottom w:w="0" w:type="dxa"/>
          </w:tblCellMar>
        </w:tblPrEx>
        <w:trPr>
          <w:cantSplit/>
          <w:trHeight w:val="283"/>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氯離子含量試驗</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≦0.3kg/m</w:t>
            </w:r>
            <w:r>
              <w:rPr>
                <w:sz w:val="24"/>
                <w:szCs w:val="24"/>
                <w:vertAlign w:val="superscript"/>
              </w:rPr>
              <w:t>3</w:t>
            </w:r>
            <w:r>
              <w:rPr>
                <w:sz w:val="24"/>
                <w:szCs w:val="24"/>
              </w:rPr>
              <w:t xml:space="preserve">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澆置前</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氯離子檢測儀</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每次澆置時</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廢棄不用</w:t>
            </w:r>
          </w:p>
          <w:p w:rsidR="00590824" w:rsidRDefault="00232EC3">
            <w:pPr>
              <w:snapToGrid w:val="0"/>
            </w:pPr>
            <w:r>
              <w:rPr>
                <w:sz w:val="24"/>
                <w:szCs w:val="24"/>
              </w:rPr>
              <w:t>通知預拌場改善</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90824" w:rsidRDefault="00232EC3">
            <w:pPr>
              <w:snapToGrid w:val="0"/>
            </w:pPr>
            <w:r>
              <w:rPr>
                <w:kern w:val="0"/>
                <w:sz w:val="24"/>
                <w:szCs w:val="24"/>
              </w:rPr>
              <w:t>檢測紀錄及施工抽查紀錄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jc w:val="center"/>
              <w:rPr>
                <w:sz w:val="24"/>
                <w:szCs w:val="24"/>
              </w:rPr>
            </w:pPr>
          </w:p>
        </w:tc>
      </w:tr>
      <w:tr w:rsidR="00590824">
        <w:tblPrEx>
          <w:tblCellMar>
            <w:top w:w="0" w:type="dxa"/>
            <w:bottom w:w="0" w:type="dxa"/>
          </w:tblCellMar>
        </w:tblPrEx>
        <w:trPr>
          <w:cantSplit/>
          <w:trHeight w:val="91"/>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特密管埋入混凝土中</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大於</w:t>
            </w:r>
            <w:r>
              <w:rPr>
                <w:sz w:val="24"/>
                <w:szCs w:val="24"/>
              </w:rPr>
              <w:t>2m</w:t>
            </w:r>
            <w:r>
              <w:rPr>
                <w:sz w:val="24"/>
                <w:szCs w:val="24"/>
              </w:rPr>
              <w:t>且小於</w:t>
            </w:r>
            <w:r>
              <w:rPr>
                <w:sz w:val="24"/>
                <w:szCs w:val="24"/>
              </w:rPr>
              <w:t>6m</w:t>
            </w:r>
            <w:r>
              <w:rPr>
                <w:sz w:val="24"/>
                <w:szCs w:val="24"/>
              </w:rPr>
              <w: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澆置時</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水尺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重新鑽掘</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jc w:val="center"/>
              <w:rPr>
                <w:sz w:val="24"/>
                <w:szCs w:val="24"/>
              </w:rPr>
            </w:pPr>
          </w:p>
        </w:tc>
      </w:tr>
      <w:tr w:rsidR="00590824">
        <w:tblPrEx>
          <w:tblCellMar>
            <w:top w:w="0" w:type="dxa"/>
            <w:bottom w:w="0" w:type="dxa"/>
          </w:tblCellMar>
        </w:tblPrEx>
        <w:trPr>
          <w:cantSplit/>
          <w:trHeight w:val="412"/>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混凝土試體製作</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1</w:t>
            </w:r>
            <w:r>
              <w:rPr>
                <w:sz w:val="24"/>
                <w:szCs w:val="24"/>
              </w:rPr>
              <w:t>組</w:t>
            </w:r>
            <w:r>
              <w:rPr>
                <w:sz w:val="24"/>
                <w:szCs w:val="24"/>
              </w:rPr>
              <w:t>/100m</w:t>
            </w:r>
            <w:r>
              <w:rPr>
                <w:sz w:val="24"/>
                <w:szCs w:val="24"/>
                <w:vertAlign w:val="superscript"/>
              </w:rPr>
              <w:t>3</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澆置時</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鋼模</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每支</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補作</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jc w:val="center"/>
              <w:rPr>
                <w:sz w:val="24"/>
                <w:szCs w:val="24"/>
              </w:rPr>
            </w:pPr>
          </w:p>
        </w:tc>
      </w:tr>
      <w:tr w:rsidR="00590824">
        <w:tblPrEx>
          <w:tblCellMar>
            <w:top w:w="0" w:type="dxa"/>
            <w:bottom w:w="0" w:type="dxa"/>
          </w:tblCellMar>
        </w:tblPrEx>
        <w:trPr>
          <w:cantSplit/>
          <w:trHeight w:val="356"/>
        </w:trPr>
        <w:tc>
          <w:tcPr>
            <w:tcW w:w="67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施工後</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rPr>
                <w:sz w:val="24"/>
                <w:szCs w:val="24"/>
              </w:rPr>
            </w:pPr>
            <w:r>
              <w:rPr>
                <w:sz w:val="24"/>
                <w:szCs w:val="24"/>
              </w:rPr>
              <w:t>樁頭處理</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劣質混凝土清除</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鋼筋需清潔</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破碎機</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清理</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70"/>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ind w:left="113" w:right="113"/>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樁頂鋼筋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至少埋入基礎</w:t>
            </w:r>
            <w:r>
              <w:rPr>
                <w:sz w:val="24"/>
                <w:szCs w:val="24"/>
              </w:rPr>
              <w:t>1.8m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不定期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捲尺</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sz w:val="24"/>
                <w:szCs w:val="24"/>
              </w:rPr>
            </w:pPr>
            <w:r>
              <w:rPr>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續接鋼筋</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ind w:right="57"/>
              <w:jc w:val="center"/>
            </w:pPr>
            <w:r>
              <w:rPr>
                <w:kern w:val="0"/>
                <w:sz w:val="24"/>
                <w:szCs w:val="24"/>
              </w:rPr>
              <w:t>施工抽查紀錄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635"/>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ind w:left="113" w:right="113"/>
              <w:jc w:val="center"/>
              <w:rPr>
                <w:sz w:val="24"/>
                <w:szCs w:val="24"/>
              </w:rPr>
            </w:pP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90824" w:rsidRDefault="00232EC3">
            <w:pPr>
              <w:rPr>
                <w:sz w:val="24"/>
                <w:szCs w:val="24"/>
              </w:rPr>
            </w:pPr>
            <w:r>
              <w:rPr>
                <w:sz w:val="24"/>
                <w:szCs w:val="24"/>
              </w:rPr>
              <w:t>完整性檢驗</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基樁完整性</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基樁需完整</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澆置後</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超音波</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每墩一處</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專業技師重新檢討</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kern w:val="0"/>
                <w:sz w:val="24"/>
                <w:szCs w:val="24"/>
              </w:rPr>
              <w:t>檢測紀錄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873"/>
        </w:trPr>
        <w:tc>
          <w:tcPr>
            <w:tcW w:w="6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4"/>
                <w:szCs w:val="24"/>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90824" w:rsidRDefault="00590824">
            <w:pPr>
              <w:snapToGrid w:val="0"/>
              <w:jc w:val="center"/>
              <w:rPr>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樁長</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60m</w:t>
            </w:r>
            <w:r>
              <w:rPr>
                <w:sz w:val="24"/>
                <w:szCs w:val="24"/>
              </w:rPr>
              <w:t>〜</w:t>
            </w:r>
            <w:r>
              <w:rPr>
                <w:sz w:val="24"/>
                <w:szCs w:val="24"/>
              </w:rPr>
              <w:t>60.75m</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b/>
                <w:sz w:val="24"/>
                <w:szCs w:val="24"/>
              </w:rPr>
              <w:t>＊</w:t>
            </w:r>
            <w:r>
              <w:rPr>
                <w:sz w:val="24"/>
                <w:szCs w:val="24"/>
              </w:rPr>
              <w:t>澆置後</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超音波</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4"/>
                <w:szCs w:val="24"/>
              </w:rPr>
              <w:t>每墩一處</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4"/>
                <w:szCs w:val="24"/>
              </w:rPr>
              <w:t>專業技師重新檢討</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kern w:val="0"/>
                <w:sz w:val="24"/>
                <w:szCs w:val="24"/>
              </w:rPr>
              <w:t>檢測紀錄</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ind w:left="57" w:right="57"/>
              <w:rPr>
                <w:kern w:val="0"/>
                <w:sz w:val="24"/>
                <w:szCs w:val="24"/>
              </w:rPr>
            </w:pPr>
          </w:p>
        </w:tc>
      </w:tr>
      <w:tr w:rsidR="00590824">
        <w:tblPrEx>
          <w:tblCellMar>
            <w:top w:w="0" w:type="dxa"/>
            <w:bottom w:w="0" w:type="dxa"/>
          </w:tblCellMar>
        </w:tblPrEx>
        <w:trPr>
          <w:cantSplit/>
          <w:trHeight w:val="397"/>
        </w:trPr>
        <w:tc>
          <w:tcPr>
            <w:tcW w:w="14060" w:type="dxa"/>
            <w:gridSpan w:val="10"/>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ind w:left="57" w:right="57"/>
            </w:pPr>
            <w:r>
              <w:rPr>
                <w:b/>
                <w:sz w:val="24"/>
                <w:szCs w:val="24"/>
              </w:rPr>
              <w:t>＊為檢驗停留點（或註明：抽查時機內除標示為「不定期」外，餘皆為檢驗停留點）</w:t>
            </w:r>
          </w:p>
        </w:tc>
      </w:tr>
    </w:tbl>
    <w:p w:rsidR="00000000" w:rsidRDefault="00232EC3">
      <w:pPr>
        <w:sectPr w:rsidR="00000000">
          <w:footerReference w:type="default" r:id="rId12"/>
          <w:pgSz w:w="16840" w:h="11907" w:orient="landscape"/>
          <w:pgMar w:top="1418" w:right="1418" w:bottom="1418" w:left="1418" w:header="720" w:footer="720" w:gutter="0"/>
          <w:cols w:space="720"/>
        </w:sectPr>
      </w:pPr>
    </w:p>
    <w:p w:rsidR="00590824" w:rsidRDefault="00232EC3">
      <w:pPr>
        <w:jc w:val="center"/>
        <w:rPr>
          <w:color w:val="000000"/>
        </w:rPr>
      </w:pPr>
      <w:r>
        <w:rPr>
          <w:color w:val="000000"/>
        </w:rPr>
        <w:lastRenderedPageBreak/>
        <w:t>表</w:t>
      </w:r>
      <w:r>
        <w:rPr>
          <w:color w:val="000000"/>
        </w:rPr>
        <w:t>7.3</w:t>
      </w:r>
      <w:r>
        <w:rPr>
          <w:color w:val="000000"/>
        </w:rPr>
        <w:t xml:space="preserve">　全套管基樁工程施工抽查紀錄</w:t>
      </w:r>
    </w:p>
    <w:p w:rsidR="00590824" w:rsidRDefault="00232EC3">
      <w:pPr>
        <w:jc w:val="center"/>
        <w:rPr>
          <w:color w:val="000000"/>
          <w:sz w:val="24"/>
          <w:szCs w:val="24"/>
        </w:rPr>
      </w:pPr>
      <w:r>
        <w:rPr>
          <w:color w:val="000000"/>
          <w:sz w:val="24"/>
          <w:szCs w:val="24"/>
        </w:rPr>
        <w:t>（參考例，抽查標準及檢驗停留點應依各案工程契約規定調整）</w:t>
      </w:r>
    </w:p>
    <w:p w:rsidR="00590824" w:rsidRDefault="00232EC3">
      <w:pPr>
        <w:snapToGrid w:val="0"/>
        <w:ind w:left="7000"/>
        <w:rPr>
          <w:rFonts w:ascii="標楷體" w:hAnsi="標楷體"/>
          <w:color w:val="000000"/>
          <w:sz w:val="24"/>
          <w:szCs w:val="24"/>
        </w:rPr>
      </w:pPr>
      <w:r>
        <w:rPr>
          <w:rFonts w:ascii="標楷體" w:hAnsi="標楷體"/>
          <w:color w:val="000000"/>
          <w:sz w:val="24"/>
          <w:szCs w:val="24"/>
        </w:rPr>
        <w:t>編號：</w:t>
      </w:r>
    </w:p>
    <w:tbl>
      <w:tblPr>
        <w:tblW w:w="5000" w:type="pct"/>
        <w:tblCellMar>
          <w:left w:w="10" w:type="dxa"/>
          <w:right w:w="10" w:type="dxa"/>
        </w:tblCellMar>
        <w:tblLook w:val="04A0" w:firstRow="1" w:lastRow="0" w:firstColumn="1" w:lastColumn="0" w:noHBand="0" w:noVBand="1"/>
      </w:tblPr>
      <w:tblGrid>
        <w:gridCol w:w="781"/>
        <w:gridCol w:w="939"/>
        <w:gridCol w:w="1159"/>
        <w:gridCol w:w="1578"/>
        <w:gridCol w:w="1100"/>
        <w:gridCol w:w="218"/>
        <w:gridCol w:w="1765"/>
        <w:gridCol w:w="1501"/>
      </w:tblGrid>
      <w:tr w:rsidR="00590824">
        <w:tblPrEx>
          <w:tblCellMar>
            <w:top w:w="0" w:type="dxa"/>
            <w:bottom w:w="0" w:type="dxa"/>
          </w:tblCellMar>
        </w:tblPrEx>
        <w:trPr>
          <w:cantSplit/>
          <w:trHeight w:val="368"/>
          <w:tblHeader/>
        </w:trPr>
        <w:tc>
          <w:tcPr>
            <w:tcW w:w="1736"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工程名稱</w:t>
            </w:r>
          </w:p>
        </w:tc>
        <w:tc>
          <w:tcPr>
            <w:tcW w:w="7391"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rFonts w:ascii="標楷體" w:hAnsi="標楷體"/>
                <w:sz w:val="24"/>
                <w:szCs w:val="24"/>
              </w:rPr>
            </w:pPr>
          </w:p>
        </w:tc>
      </w:tr>
      <w:tr w:rsidR="00590824">
        <w:tblPrEx>
          <w:tblCellMar>
            <w:top w:w="0" w:type="dxa"/>
            <w:bottom w:w="0" w:type="dxa"/>
          </w:tblCellMar>
        </w:tblPrEx>
        <w:trPr>
          <w:cantSplit/>
          <w:trHeight w:val="350"/>
          <w:tblHeader/>
        </w:trPr>
        <w:tc>
          <w:tcPr>
            <w:tcW w:w="17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分項工程名稱</w:t>
            </w:r>
          </w:p>
        </w:tc>
        <w:tc>
          <w:tcPr>
            <w:tcW w:w="739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90824" w:rsidRDefault="00590824">
            <w:pPr>
              <w:snapToGrid w:val="0"/>
              <w:rPr>
                <w:rFonts w:ascii="標楷體" w:hAnsi="標楷體"/>
                <w:sz w:val="24"/>
                <w:szCs w:val="24"/>
              </w:rPr>
            </w:pPr>
          </w:p>
        </w:tc>
      </w:tr>
      <w:tr w:rsidR="00590824">
        <w:tblPrEx>
          <w:tblCellMar>
            <w:top w:w="0" w:type="dxa"/>
            <w:bottom w:w="0" w:type="dxa"/>
          </w:tblCellMar>
        </w:tblPrEx>
        <w:trPr>
          <w:trHeight w:val="332"/>
          <w:tblHeader/>
        </w:trPr>
        <w:tc>
          <w:tcPr>
            <w:tcW w:w="17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檢查位置</w:t>
            </w:r>
          </w:p>
        </w:tc>
        <w:tc>
          <w:tcPr>
            <w:tcW w:w="27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90824" w:rsidRDefault="00590824">
            <w:pPr>
              <w:snapToGrid w:val="0"/>
              <w:rPr>
                <w:rFonts w:ascii="標楷體" w:hAnsi="標楷體"/>
                <w:sz w:val="24"/>
                <w:szCs w:val="24"/>
              </w:rPr>
            </w:pPr>
          </w:p>
        </w:tc>
        <w:tc>
          <w:tcPr>
            <w:tcW w:w="13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檢查日期</w:t>
            </w:r>
          </w:p>
        </w:tc>
        <w:tc>
          <w:tcPr>
            <w:tcW w:w="3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w:t>
            </w:r>
            <w:r>
              <w:rPr>
                <w:rFonts w:ascii="標楷體" w:hAnsi="標楷體"/>
                <w:sz w:val="24"/>
                <w:szCs w:val="24"/>
              </w:rPr>
              <w:t>年</w:t>
            </w:r>
            <w:r>
              <w:rPr>
                <w:rFonts w:ascii="標楷體" w:hAnsi="標楷體"/>
                <w:sz w:val="24"/>
                <w:szCs w:val="24"/>
              </w:rPr>
              <w:t>○</w:t>
            </w:r>
            <w:r>
              <w:rPr>
                <w:rFonts w:ascii="標楷體" w:hAnsi="標楷體"/>
                <w:sz w:val="24"/>
                <w:szCs w:val="24"/>
              </w:rPr>
              <w:t>月</w:t>
            </w:r>
            <w:r>
              <w:rPr>
                <w:rFonts w:ascii="標楷體" w:hAnsi="標楷體"/>
                <w:sz w:val="24"/>
                <w:szCs w:val="24"/>
              </w:rPr>
              <w:t>○</w:t>
            </w:r>
            <w:r>
              <w:rPr>
                <w:rFonts w:ascii="標楷體" w:hAnsi="標楷體"/>
                <w:sz w:val="24"/>
                <w:szCs w:val="24"/>
              </w:rPr>
              <w:t>日</w:t>
            </w:r>
          </w:p>
        </w:tc>
      </w:tr>
      <w:tr w:rsidR="00590824">
        <w:tblPrEx>
          <w:tblCellMar>
            <w:top w:w="0" w:type="dxa"/>
            <w:bottom w:w="0" w:type="dxa"/>
          </w:tblCellMar>
        </w:tblPrEx>
        <w:trPr>
          <w:cantSplit/>
          <w:trHeight w:val="342"/>
          <w:tblHeader/>
        </w:trPr>
        <w:tc>
          <w:tcPr>
            <w:tcW w:w="17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檢查時機</w:t>
            </w:r>
          </w:p>
        </w:tc>
        <w:tc>
          <w:tcPr>
            <w:tcW w:w="739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rPr>
                <w:rFonts w:ascii="標楷體" w:hAnsi="標楷體"/>
                <w:sz w:val="24"/>
                <w:szCs w:val="24"/>
              </w:rPr>
            </w:pPr>
            <w:r>
              <w:rPr>
                <w:rFonts w:ascii="標楷體" w:hAnsi="標楷體"/>
                <w:sz w:val="24"/>
                <w:szCs w:val="24"/>
              </w:rPr>
              <w:t>■</w:t>
            </w:r>
            <w:r>
              <w:rPr>
                <w:rFonts w:ascii="標楷體" w:hAnsi="標楷體"/>
                <w:sz w:val="24"/>
                <w:szCs w:val="24"/>
              </w:rPr>
              <w:t xml:space="preserve">檢驗停留點　　　　　</w:t>
            </w:r>
            <w:r>
              <w:rPr>
                <w:rFonts w:ascii="標楷體" w:hAnsi="標楷體"/>
                <w:sz w:val="24"/>
                <w:szCs w:val="24"/>
              </w:rPr>
              <w:t>□</w:t>
            </w:r>
            <w:r>
              <w:rPr>
                <w:rFonts w:ascii="標楷體" w:hAnsi="標楷體"/>
                <w:sz w:val="24"/>
                <w:szCs w:val="24"/>
              </w:rPr>
              <w:t>隨機抽查</w:t>
            </w:r>
          </w:p>
        </w:tc>
      </w:tr>
      <w:tr w:rsidR="00590824">
        <w:tblPrEx>
          <w:tblCellMar>
            <w:top w:w="0" w:type="dxa"/>
            <w:bottom w:w="0" w:type="dxa"/>
          </w:tblCellMar>
        </w:tblPrEx>
        <w:trPr>
          <w:cantSplit/>
          <w:trHeight w:val="351"/>
          <w:tblHeader/>
        </w:trPr>
        <w:tc>
          <w:tcPr>
            <w:tcW w:w="17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4"/>
                <w:szCs w:val="24"/>
              </w:rPr>
            </w:pPr>
            <w:r>
              <w:rPr>
                <w:rFonts w:ascii="標楷體" w:hAnsi="標楷體"/>
                <w:sz w:val="24"/>
                <w:szCs w:val="24"/>
              </w:rPr>
              <w:t>檢查結果</w:t>
            </w:r>
          </w:p>
        </w:tc>
        <w:tc>
          <w:tcPr>
            <w:tcW w:w="739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rPr>
                <w:rFonts w:ascii="標楷體" w:hAnsi="標楷體"/>
                <w:sz w:val="24"/>
                <w:szCs w:val="24"/>
              </w:rPr>
            </w:pPr>
            <w:r>
              <w:rPr>
                <w:rFonts w:ascii="標楷體" w:hAnsi="標楷體"/>
                <w:sz w:val="24"/>
                <w:szCs w:val="24"/>
              </w:rPr>
              <w:t>○</w:t>
            </w:r>
            <w:r>
              <w:rPr>
                <w:rFonts w:ascii="標楷體" w:hAnsi="標楷體"/>
                <w:sz w:val="24"/>
                <w:szCs w:val="24"/>
              </w:rPr>
              <w:t xml:space="preserve">檢查合格　　　　　　</w:t>
            </w:r>
            <w:r>
              <w:rPr>
                <w:rFonts w:ascii="標楷體" w:hAnsi="標楷體"/>
                <w:sz w:val="24"/>
                <w:szCs w:val="24"/>
              </w:rPr>
              <w:t>╳</w:t>
            </w:r>
            <w:r>
              <w:rPr>
                <w:rFonts w:ascii="標楷體" w:hAnsi="標楷體"/>
                <w:sz w:val="24"/>
                <w:szCs w:val="24"/>
              </w:rPr>
              <w:t>有缺失需改正　　　／無此檢查項目</w:t>
            </w:r>
          </w:p>
        </w:tc>
      </w:tr>
      <w:tr w:rsidR="00590824">
        <w:tblPrEx>
          <w:tblCellMar>
            <w:top w:w="0" w:type="dxa"/>
            <w:bottom w:w="0" w:type="dxa"/>
          </w:tblCellMar>
        </w:tblPrEx>
        <w:trPr>
          <w:cantSplit/>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2"/>
                <w:szCs w:val="22"/>
              </w:rPr>
            </w:pPr>
            <w:r>
              <w:rPr>
                <w:rFonts w:ascii="標楷體" w:hAnsi="標楷體"/>
                <w:sz w:val="22"/>
                <w:szCs w:val="22"/>
              </w:rPr>
              <w:t>檢查項目</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2"/>
                <w:szCs w:val="22"/>
              </w:rPr>
            </w:pPr>
            <w:r>
              <w:rPr>
                <w:rFonts w:ascii="標楷體" w:hAnsi="標楷體"/>
                <w:sz w:val="22"/>
                <w:szCs w:val="22"/>
              </w:rPr>
              <w:t>抽查標準（定量定性）</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2"/>
                <w:szCs w:val="22"/>
              </w:rPr>
            </w:pPr>
            <w:r>
              <w:rPr>
                <w:rFonts w:ascii="標楷體" w:hAnsi="標楷體"/>
                <w:sz w:val="22"/>
                <w:szCs w:val="22"/>
              </w:rPr>
              <w:t>實際抽查情形</w:t>
            </w:r>
          </w:p>
          <w:p w:rsidR="00590824" w:rsidRDefault="00232EC3">
            <w:pPr>
              <w:snapToGrid w:val="0"/>
              <w:jc w:val="center"/>
              <w:rPr>
                <w:rFonts w:ascii="標楷體" w:hAnsi="標楷體"/>
                <w:sz w:val="22"/>
                <w:szCs w:val="22"/>
              </w:rPr>
            </w:pPr>
            <w:r>
              <w:rPr>
                <w:rFonts w:ascii="標楷體" w:hAnsi="標楷體"/>
                <w:sz w:val="22"/>
                <w:szCs w:val="22"/>
              </w:rPr>
              <w:t>（敘述抽查值）</w:t>
            </w: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jc w:val="center"/>
              <w:rPr>
                <w:rFonts w:ascii="標楷體" w:hAnsi="標楷體"/>
                <w:sz w:val="22"/>
                <w:szCs w:val="22"/>
              </w:rPr>
            </w:pPr>
            <w:r>
              <w:rPr>
                <w:rFonts w:ascii="標楷體" w:hAnsi="標楷體"/>
                <w:sz w:val="22"/>
                <w:szCs w:val="22"/>
              </w:rPr>
              <w:t>抽查結果</w:t>
            </w:r>
          </w:p>
        </w:tc>
      </w:tr>
      <w:tr w:rsidR="00590824">
        <w:tblPrEx>
          <w:tblCellMar>
            <w:top w:w="0" w:type="dxa"/>
            <w:bottom w:w="0" w:type="dxa"/>
          </w:tblCellMar>
        </w:tblPrEx>
        <w:trPr>
          <w:cantSplit/>
          <w:trHeight w:val="608"/>
        </w:trPr>
        <w:tc>
          <w:tcPr>
            <w:tcW w:w="787" w:type="dxa"/>
            <w:vMerge w:val="restart"/>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2"/>
                <w:szCs w:val="22"/>
              </w:rPr>
              <w:t>施工前</w:t>
            </w:r>
          </w:p>
        </w:tc>
        <w:tc>
          <w:tcPr>
            <w:tcW w:w="2121"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樁心檢測</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水平位置偏差＜</w:t>
            </w:r>
            <w:r>
              <w:rPr>
                <w:sz w:val="22"/>
                <w:szCs w:val="22"/>
              </w:rPr>
              <w:t>7.5cm</w:t>
            </w:r>
            <w:r>
              <w:rPr>
                <w:sz w:val="22"/>
                <w:szCs w:val="22"/>
              </w:rPr>
              <w:t>，高程如圖說規定。</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89"/>
        </w:trPr>
        <w:tc>
          <w:tcPr>
            <w:tcW w:w="787"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基樁套管直徑</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外徑</w:t>
            </w:r>
            <w:r>
              <w:rPr>
                <w:sz w:val="22"/>
                <w:szCs w:val="22"/>
              </w:rPr>
              <w:t>≧150cm</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55"/>
        </w:trPr>
        <w:tc>
          <w:tcPr>
            <w:tcW w:w="787"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基樁套管璧厚</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管厚</w:t>
            </w:r>
            <w:r>
              <w:rPr>
                <w:sz w:val="22"/>
                <w:szCs w:val="22"/>
              </w:rPr>
              <w:t>≧16mm</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76"/>
        </w:trPr>
        <w:tc>
          <w:tcPr>
            <w:tcW w:w="78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2"/>
                <w:szCs w:val="22"/>
              </w:rPr>
              <w:t>施工中</w:t>
            </w: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套管位置偏差</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≦7.5</w:t>
            </w:r>
            <w:r>
              <w:rPr>
                <w:sz w:val="22"/>
                <w:szCs w:val="22"/>
              </w:rPr>
              <w:t>公分</w:t>
            </w:r>
            <w:r>
              <w:rPr>
                <w:sz w:val="22"/>
                <w:szCs w:val="22"/>
              </w:rPr>
              <w:t>)</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282"/>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鑽掘垂直精度</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w:t>
            </w:r>
            <w:r>
              <w:rPr>
                <w:sz w:val="22"/>
                <w:szCs w:val="22"/>
              </w:rPr>
              <w:t>1/200</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06"/>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基樁長度</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60m</w:t>
            </w:r>
            <w:r>
              <w:rPr>
                <w:sz w:val="22"/>
                <w:szCs w:val="22"/>
              </w:rPr>
              <w:t>〜</w:t>
            </w:r>
            <w:r>
              <w:rPr>
                <w:sz w:val="22"/>
                <w:szCs w:val="22"/>
              </w:rPr>
              <w:t>60.75m</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44"/>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樁底淤泥沈澱量</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w:t>
            </w:r>
            <w:r>
              <w:rPr>
                <w:sz w:val="22"/>
                <w:szCs w:val="22"/>
              </w:rPr>
              <w:t>5</w:t>
            </w:r>
            <w:r>
              <w:rPr>
                <w:sz w:val="22"/>
                <w:szCs w:val="22"/>
              </w:rPr>
              <w:t>㎝</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160"/>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主筋直徑</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32</w:t>
            </w:r>
            <w:r>
              <w:rPr>
                <w:sz w:val="22"/>
                <w:szCs w:val="22"/>
              </w:rPr>
              <w:t>㎜</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78"/>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箍筋直徑</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19</w:t>
            </w:r>
            <w:r>
              <w:rPr>
                <w:sz w:val="22"/>
                <w:szCs w:val="22"/>
              </w:rPr>
              <w:t>㎜</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32"/>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搭接長度</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rPr>
                <w:sz w:val="22"/>
                <w:szCs w:val="22"/>
              </w:rPr>
            </w:pPr>
            <w:r>
              <w:rPr>
                <w:sz w:val="22"/>
                <w:szCs w:val="22"/>
              </w:rPr>
              <w:t>40D</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56"/>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主筋與箍筋支數</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依施工圖〈如附件〉</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52"/>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主筋長度</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每節</w:t>
            </w:r>
            <w:r>
              <w:rPr>
                <w:sz w:val="22"/>
                <w:szCs w:val="22"/>
              </w:rPr>
              <w:t>10~16m</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34"/>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箍筋間距</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4"/>
                <w:szCs w:val="24"/>
              </w:rPr>
              <w:t>依施工圖〈如附件〉</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44"/>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鋼筋籠護耳</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每斷面</w:t>
            </w:r>
            <w:r>
              <w:rPr>
                <w:sz w:val="22"/>
                <w:szCs w:val="22"/>
              </w:rPr>
              <w:t>6</w:t>
            </w:r>
            <w:r>
              <w:rPr>
                <w:sz w:val="22"/>
                <w:szCs w:val="22"/>
              </w:rPr>
              <w:t>個、間距</w:t>
            </w:r>
            <w:r>
              <w:rPr>
                <w:sz w:val="22"/>
                <w:szCs w:val="22"/>
              </w:rPr>
              <w:t>3</w:t>
            </w:r>
            <w:r>
              <w:rPr>
                <w:sz w:val="22"/>
                <w:szCs w:val="22"/>
              </w:rPr>
              <w:t>公尺</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53"/>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坍度試驗</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16cm≦</w:t>
            </w:r>
            <w:r>
              <w:rPr>
                <w:sz w:val="22"/>
                <w:szCs w:val="22"/>
              </w:rPr>
              <w:t>最大坍度</w:t>
            </w:r>
            <w:r>
              <w:rPr>
                <w:sz w:val="22"/>
                <w:szCs w:val="22"/>
              </w:rPr>
              <w:t>≦18cm</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36"/>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氯離子含量試驗</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≦0.3kg/m</w:t>
            </w:r>
            <w:r>
              <w:rPr>
                <w:sz w:val="22"/>
                <w:szCs w:val="22"/>
                <w:vertAlign w:val="superscript"/>
              </w:rPr>
              <w:t>3</w:t>
            </w:r>
            <w:r>
              <w:rPr>
                <w:sz w:val="22"/>
                <w:szCs w:val="22"/>
              </w:rPr>
              <w:t xml:space="preserve"> </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46"/>
        </w:trPr>
        <w:tc>
          <w:tcPr>
            <w:tcW w:w="78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jc w:val="center"/>
              <w:rPr>
                <w:sz w:val="22"/>
                <w:szCs w:val="22"/>
              </w:rPr>
            </w:pPr>
          </w:p>
        </w:tc>
        <w:tc>
          <w:tcPr>
            <w:tcW w:w="21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混凝土試體製作</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1</w:t>
            </w:r>
            <w:r>
              <w:rPr>
                <w:sz w:val="22"/>
                <w:szCs w:val="22"/>
              </w:rPr>
              <w:t>組</w:t>
            </w:r>
            <w:r>
              <w:rPr>
                <w:sz w:val="22"/>
                <w:szCs w:val="22"/>
              </w:rPr>
              <w:t>/75m</w:t>
            </w:r>
            <w:r>
              <w:rPr>
                <w:sz w:val="22"/>
                <w:szCs w:val="22"/>
                <w:vertAlign w:val="superscript"/>
              </w:rPr>
              <w:t>3</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41"/>
        </w:trPr>
        <w:tc>
          <w:tcPr>
            <w:tcW w:w="787" w:type="dxa"/>
            <w:vMerge w:val="restart"/>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90824" w:rsidRDefault="00232EC3">
            <w:pPr>
              <w:snapToGrid w:val="0"/>
              <w:jc w:val="center"/>
            </w:pPr>
            <w:r>
              <w:rPr>
                <w:sz w:val="22"/>
                <w:szCs w:val="22"/>
              </w:rPr>
              <w:t>施工後</w:t>
            </w:r>
          </w:p>
        </w:tc>
        <w:tc>
          <w:tcPr>
            <w:tcW w:w="212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基樁完整性</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基樁需完整</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352"/>
        </w:trPr>
        <w:tc>
          <w:tcPr>
            <w:tcW w:w="787"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212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樁長</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232EC3">
            <w:pPr>
              <w:snapToGrid w:val="0"/>
              <w:jc w:val="both"/>
            </w:pPr>
            <w:r>
              <w:rPr>
                <w:sz w:val="22"/>
                <w:szCs w:val="22"/>
              </w:rPr>
              <w:t>60m</w:t>
            </w:r>
            <w:r>
              <w:rPr>
                <w:sz w:val="22"/>
                <w:szCs w:val="22"/>
              </w:rPr>
              <w:t>〜</w:t>
            </w:r>
            <w:r>
              <w:rPr>
                <w:sz w:val="22"/>
                <w:szCs w:val="22"/>
              </w:rPr>
              <w:t>60.75m</w:t>
            </w:r>
          </w:p>
        </w:tc>
        <w:tc>
          <w:tcPr>
            <w:tcW w:w="2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c>
          <w:tcPr>
            <w:tcW w:w="15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590824">
            <w:pPr>
              <w:snapToGrid w:val="0"/>
              <w:rPr>
                <w:sz w:val="22"/>
                <w:szCs w:val="22"/>
              </w:rPr>
            </w:pPr>
          </w:p>
        </w:tc>
      </w:tr>
      <w:tr w:rsidR="00590824">
        <w:tblPrEx>
          <w:tblCellMar>
            <w:top w:w="0" w:type="dxa"/>
            <w:bottom w:w="0" w:type="dxa"/>
          </w:tblCellMar>
        </w:tblPrEx>
        <w:trPr>
          <w:cantSplit/>
          <w:trHeight w:val="1149"/>
        </w:trPr>
        <w:tc>
          <w:tcPr>
            <w:tcW w:w="9127"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缺失複查結果：</w:t>
            </w:r>
          </w:p>
          <w:p w:rsidR="00590824" w:rsidRDefault="00232EC3">
            <w:pPr>
              <w:snapToGrid w:val="0"/>
            </w:pPr>
            <w:r>
              <w:rPr>
                <w:rFonts w:ascii="標楷體" w:hAnsi="標楷體"/>
                <w:sz w:val="22"/>
                <w:szCs w:val="22"/>
              </w:rPr>
              <w:t>□</w:t>
            </w:r>
            <w:r>
              <w:rPr>
                <w:sz w:val="22"/>
                <w:szCs w:val="22"/>
              </w:rPr>
              <w:t>已完成改善（檢附改善前中後照片）</w:t>
            </w:r>
          </w:p>
          <w:p w:rsidR="00590824" w:rsidRDefault="00232EC3">
            <w:pPr>
              <w:snapToGrid w:val="0"/>
            </w:pPr>
            <w:r>
              <w:rPr>
                <w:rFonts w:ascii="標楷體" w:hAnsi="標楷體"/>
                <w:sz w:val="22"/>
                <w:szCs w:val="22"/>
              </w:rPr>
              <w:t>□</w:t>
            </w:r>
            <w:r>
              <w:rPr>
                <w:sz w:val="22"/>
                <w:szCs w:val="22"/>
              </w:rPr>
              <w:t>未完成改善，填具「缺失改善追蹤表」進行追蹤改善</w:t>
            </w:r>
          </w:p>
          <w:p w:rsidR="00590824" w:rsidRDefault="00232EC3">
            <w:pPr>
              <w:snapToGrid w:val="0"/>
            </w:pPr>
            <w:r>
              <w:rPr>
                <w:sz w:val="22"/>
                <w:szCs w:val="22"/>
              </w:rPr>
              <w:t>複查日期：　　年　　月　　日</w:t>
            </w:r>
          </w:p>
          <w:p w:rsidR="00590824" w:rsidRDefault="00232EC3">
            <w:pPr>
              <w:snapToGrid w:val="0"/>
            </w:pPr>
            <w:r>
              <w:rPr>
                <w:sz w:val="22"/>
                <w:szCs w:val="22"/>
              </w:rPr>
              <w:t>複查人員職稱：　　　　　　　　　　　　　　簽名：</w:t>
            </w:r>
          </w:p>
        </w:tc>
      </w:tr>
      <w:tr w:rsidR="00590824">
        <w:tblPrEx>
          <w:tblCellMar>
            <w:top w:w="0" w:type="dxa"/>
            <w:bottom w:w="0" w:type="dxa"/>
          </w:tblCellMar>
        </w:tblPrEx>
        <w:trPr>
          <w:cantSplit/>
          <w:trHeight w:val="1506"/>
        </w:trPr>
        <w:tc>
          <w:tcPr>
            <w:tcW w:w="9127" w:type="dxa"/>
            <w:gridSpan w:val="8"/>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90824" w:rsidRDefault="00232EC3">
            <w:pPr>
              <w:snapToGrid w:val="0"/>
            </w:pPr>
            <w:r>
              <w:rPr>
                <w:sz w:val="22"/>
                <w:szCs w:val="22"/>
              </w:rPr>
              <w:t>備註：</w:t>
            </w:r>
          </w:p>
          <w:p w:rsidR="00590824" w:rsidRDefault="00232EC3">
            <w:pPr>
              <w:snapToGrid w:val="0"/>
              <w:ind w:left="165" w:hanging="165"/>
            </w:pPr>
            <w:r>
              <w:rPr>
                <w:sz w:val="22"/>
                <w:szCs w:val="22"/>
              </w:rPr>
              <w:t>1.</w:t>
            </w:r>
            <w:r>
              <w:rPr>
                <w:sz w:val="22"/>
                <w:szCs w:val="22"/>
              </w:rPr>
              <w:t>抽查標準及實際檢查情形應具體明確（例：磚砌完成後須不透光）或量化尺寸（例：磚縫</w:t>
            </w:r>
            <w:r>
              <w:rPr>
                <w:sz w:val="22"/>
                <w:szCs w:val="22"/>
              </w:rPr>
              <w:t>7mm~10mm</w:t>
            </w:r>
            <w:r>
              <w:rPr>
                <w:sz w:val="22"/>
                <w:szCs w:val="22"/>
              </w:rPr>
              <w:t>）。</w:t>
            </w:r>
          </w:p>
          <w:p w:rsidR="00590824" w:rsidRDefault="00232EC3">
            <w:pPr>
              <w:snapToGrid w:val="0"/>
              <w:ind w:left="165" w:hanging="165"/>
            </w:pPr>
            <w:r>
              <w:rPr>
                <w:sz w:val="22"/>
                <w:szCs w:val="22"/>
              </w:rPr>
              <w:t>2.</w:t>
            </w:r>
            <w:r>
              <w:rPr>
                <w:sz w:val="22"/>
                <w:szCs w:val="22"/>
              </w:rPr>
              <w:t>抽查結果合格者註明</w:t>
            </w:r>
            <w:r>
              <w:rPr>
                <w:rFonts w:ascii="標楷體" w:hAnsi="標楷體"/>
                <w:sz w:val="22"/>
                <w:szCs w:val="22"/>
              </w:rPr>
              <w:t>「</w:t>
            </w:r>
            <w:r>
              <w:rPr>
                <w:rFonts w:ascii="標楷體" w:hAnsi="標楷體"/>
                <w:sz w:val="22"/>
                <w:szCs w:val="22"/>
              </w:rPr>
              <w:t>○</w:t>
            </w:r>
            <w:r>
              <w:rPr>
                <w:sz w:val="22"/>
                <w:szCs w:val="22"/>
              </w:rPr>
              <w:t>」，不合格者註明「</w:t>
            </w:r>
            <w:r>
              <w:rPr>
                <w:sz w:val="22"/>
                <w:szCs w:val="22"/>
              </w:rPr>
              <w:t>╳</w:t>
            </w:r>
            <w:r>
              <w:rPr>
                <w:sz w:val="22"/>
                <w:szCs w:val="22"/>
              </w:rPr>
              <w:t>」，如無需檢查之項目則打「／」。</w:t>
            </w:r>
          </w:p>
          <w:p w:rsidR="00590824" w:rsidRDefault="00232EC3">
            <w:pPr>
              <w:snapToGrid w:val="0"/>
              <w:ind w:left="165" w:hanging="165"/>
            </w:pPr>
            <w:r>
              <w:rPr>
                <w:sz w:val="22"/>
                <w:szCs w:val="22"/>
              </w:rPr>
              <w:t>3.</w:t>
            </w:r>
            <w:r>
              <w:rPr>
                <w:sz w:val="22"/>
                <w:szCs w:val="22"/>
              </w:rPr>
              <w:t>本表由監造工地現場</w:t>
            </w:r>
            <w:r>
              <w:rPr>
                <w:bCs/>
                <w:sz w:val="22"/>
                <w:szCs w:val="22"/>
              </w:rPr>
              <w:t>人員</w:t>
            </w:r>
            <w:r>
              <w:rPr>
                <w:sz w:val="22"/>
                <w:szCs w:val="22"/>
              </w:rPr>
              <w:t>實地檢查後覈實記載簽認。</w:t>
            </w:r>
          </w:p>
        </w:tc>
      </w:tr>
    </w:tbl>
    <w:p w:rsidR="00590824" w:rsidRDefault="00232EC3">
      <w:pPr>
        <w:snapToGrid w:val="0"/>
      </w:pPr>
      <w:r>
        <w:rPr>
          <w:sz w:val="24"/>
          <w:szCs w:val="24"/>
        </w:rPr>
        <w:t>監造主管簽名：　　　　　　　　　　　監造現場人員簽名：</w:t>
      </w:r>
    </w:p>
    <w:p w:rsidR="00590824" w:rsidRDefault="00232EC3">
      <w:pPr>
        <w:pStyle w:val="af3"/>
        <w:pageBreakBefore/>
        <w:spacing w:after="0" w:line="300" w:lineRule="auto"/>
        <w:ind w:left="0" w:firstLine="0"/>
      </w:pPr>
      <w:r>
        <w:rPr>
          <w:rFonts w:ascii="標楷體" w:hAnsi="標楷體"/>
          <w:b/>
          <w:color w:val="000000"/>
          <w:sz w:val="24"/>
          <w:szCs w:val="24"/>
        </w:rPr>
        <w:lastRenderedPageBreak/>
        <w:t>★</w:t>
      </w:r>
      <w:r>
        <w:rPr>
          <w:rFonts w:ascii="標楷體" w:hAnsi="標楷體"/>
          <w:b/>
          <w:color w:val="000000"/>
          <w:sz w:val="24"/>
          <w:szCs w:val="24"/>
        </w:rPr>
        <w:t>本章撰寫說明：</w:t>
      </w:r>
    </w:p>
    <w:p w:rsidR="00590824" w:rsidRDefault="00232EC3">
      <w:pPr>
        <w:pStyle w:val="af3"/>
        <w:spacing w:after="0" w:line="300" w:lineRule="auto"/>
        <w:ind w:left="180" w:hanging="180"/>
        <w:rPr>
          <w:sz w:val="24"/>
          <w:szCs w:val="24"/>
        </w:rPr>
      </w:pPr>
      <w:r>
        <w:rPr>
          <w:sz w:val="24"/>
          <w:szCs w:val="24"/>
        </w:rPr>
        <w:t>1.</w:t>
      </w:r>
      <w:r>
        <w:rPr>
          <w:sz w:val="24"/>
          <w:szCs w:val="24"/>
        </w:rPr>
        <w:t>本章係對施工中之抽查作業作規劃，並擬定管理標準。</w:t>
      </w:r>
    </w:p>
    <w:p w:rsidR="00590824" w:rsidRDefault="00232EC3">
      <w:pPr>
        <w:pStyle w:val="af3"/>
        <w:spacing w:after="0" w:line="300" w:lineRule="auto"/>
        <w:ind w:left="180" w:hanging="180"/>
        <w:rPr>
          <w:sz w:val="24"/>
          <w:szCs w:val="24"/>
        </w:rPr>
      </w:pPr>
      <w:r>
        <w:rPr>
          <w:sz w:val="24"/>
          <w:szCs w:val="24"/>
        </w:rPr>
        <w:t>2.</w:t>
      </w:r>
      <w:r>
        <w:rPr>
          <w:sz w:val="24"/>
          <w:szCs w:val="24"/>
        </w:rPr>
        <w:t>監造單位之施工抽查時機，分為檢驗停留點（</w:t>
      </w:r>
      <w:r>
        <w:rPr>
          <w:sz w:val="24"/>
          <w:szCs w:val="24"/>
        </w:rPr>
        <w:t>hold point</w:t>
      </w:r>
      <w:r>
        <w:rPr>
          <w:sz w:val="24"/>
          <w:szCs w:val="24"/>
        </w:rPr>
        <w:t>，又稱限止點）抽查與不定期抽查兩類，對於不同之抽查方式（檢驗停留點或不定期抽查），應訂定不同之作業流程及相對使用之抽查紀錄表單。為有效查證廠商之施工品質，監造單位應明確列出施工檢驗停留點，於工程開工前（函送監造計畫之同時）明確告知廠商檢驗時點，以利廠商於品質計畫或分項品質計畫中配合訂定，並據以提出檢驗申請。對檢驗停留點之訂定，應顯示於管理標準表內之抽查時機或適當位置；另檢驗停留點之訂定，須依契約相關規定檢討，有關隱蔽部分、重要結構施工項目皆應列</w:t>
      </w:r>
      <w:r>
        <w:rPr>
          <w:sz w:val="24"/>
          <w:szCs w:val="24"/>
        </w:rPr>
        <w:t>為檢驗停留點。</w:t>
      </w:r>
    </w:p>
    <w:p w:rsidR="00590824" w:rsidRDefault="00232EC3">
      <w:pPr>
        <w:pStyle w:val="af3"/>
        <w:spacing w:after="0" w:line="300" w:lineRule="auto"/>
        <w:ind w:left="180" w:hanging="180"/>
        <w:rPr>
          <w:sz w:val="24"/>
          <w:szCs w:val="24"/>
        </w:rPr>
      </w:pPr>
      <w:r>
        <w:rPr>
          <w:sz w:val="24"/>
          <w:szCs w:val="24"/>
        </w:rPr>
        <w:t>3.</w:t>
      </w:r>
      <w:r>
        <w:rPr>
          <w:sz w:val="24"/>
          <w:szCs w:val="24"/>
        </w:rPr>
        <w:t>監造單位為明確責任，不應在廠商自主檢查表單上簽證，因為主辦機關或監造單位的抽查並不屬於廠商自主品管的一環。監造單位的施工品質抽查紀錄表的內容至少應包含抽查項目、抽查標準及抽查位置、結果等之記錄欄位。</w:t>
      </w:r>
    </w:p>
    <w:p w:rsidR="00590824" w:rsidRDefault="00232EC3">
      <w:pPr>
        <w:pStyle w:val="af3"/>
        <w:spacing w:after="0" w:line="300" w:lineRule="auto"/>
        <w:ind w:left="180" w:hanging="180"/>
        <w:rPr>
          <w:sz w:val="24"/>
          <w:szCs w:val="24"/>
        </w:rPr>
      </w:pPr>
      <w:r>
        <w:rPr>
          <w:sz w:val="24"/>
          <w:szCs w:val="24"/>
        </w:rPr>
        <w:t>4.</w:t>
      </w:r>
      <w:r>
        <w:rPr>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w:t>
      </w:r>
      <w:r>
        <w:rPr>
          <w:sz w:val="24"/>
          <w:szCs w:val="24"/>
        </w:rPr>
        <w:t>同之管制方式，避免繁複之管制流程。</w:t>
      </w:r>
    </w:p>
    <w:p w:rsidR="00590824" w:rsidRDefault="00232EC3">
      <w:pPr>
        <w:pStyle w:val="af3"/>
        <w:spacing w:after="0" w:line="300" w:lineRule="auto"/>
        <w:ind w:left="180" w:hanging="180"/>
        <w:rPr>
          <w:sz w:val="24"/>
          <w:szCs w:val="24"/>
        </w:rPr>
      </w:pPr>
      <w:r>
        <w:rPr>
          <w:sz w:val="24"/>
          <w:szCs w:val="24"/>
        </w:rPr>
        <w:t>5.</w:t>
      </w:r>
      <w:r>
        <w:rPr>
          <w:sz w:val="24"/>
          <w:szCs w:val="24"/>
        </w:rPr>
        <w:t>經檢查發施工缺失頻率高及重大缺失項目，應辦理不合格報告及通知，另通知廠商適當檢討辦理矯正與預防措施，並建立適當之缺失改善管制機制或管制表單，定期列管其改善情形並要求提送適當之改善佐證相片。</w:t>
      </w:r>
    </w:p>
    <w:p w:rsidR="00590824" w:rsidRDefault="00232EC3">
      <w:pPr>
        <w:pStyle w:val="af3"/>
        <w:spacing w:after="0" w:line="300" w:lineRule="auto"/>
        <w:ind w:left="180" w:hanging="180"/>
        <w:rPr>
          <w:sz w:val="24"/>
          <w:szCs w:val="24"/>
        </w:rPr>
      </w:pPr>
      <w:r>
        <w:rPr>
          <w:sz w:val="24"/>
          <w:szCs w:val="24"/>
        </w:rPr>
        <w:t>6.</w:t>
      </w:r>
      <w:r>
        <w:rPr>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w:t>
      </w:r>
      <w:r>
        <w:rPr>
          <w:sz w:val="24"/>
          <w:szCs w:val="24"/>
        </w:rPr>
        <w:t>另在「管理紀錄」係執行該項抽驗所使用之品質管制文件或須留存符合管理標準之相關證明文件，如施工圖、相片、試驗報告</w:t>
      </w:r>
      <w:r>
        <w:rPr>
          <w:sz w:val="24"/>
          <w:szCs w:val="24"/>
        </w:rPr>
        <w:t>…</w:t>
      </w:r>
      <w:r>
        <w:rPr>
          <w:sz w:val="24"/>
          <w:szCs w:val="24"/>
        </w:rPr>
        <w:t>等。</w:t>
      </w:r>
    </w:p>
    <w:p w:rsidR="00590824" w:rsidRDefault="00232EC3">
      <w:pPr>
        <w:pStyle w:val="af3"/>
        <w:spacing w:after="0" w:line="300" w:lineRule="auto"/>
        <w:ind w:left="180" w:hanging="180"/>
        <w:rPr>
          <w:sz w:val="24"/>
          <w:szCs w:val="24"/>
        </w:rPr>
      </w:pPr>
      <w:r>
        <w:rPr>
          <w:sz w:val="24"/>
          <w:szCs w:val="24"/>
        </w:rPr>
        <w:t>7.</w:t>
      </w:r>
      <w:r>
        <w:rPr>
          <w:sz w:val="24"/>
          <w:szCs w:val="24"/>
        </w:rPr>
        <w:t>訂定施工抽查標準時，應依施工流程檢討施工過程中影響品質之因素，訂定其管理項目及應達到之品質水準，且應注意避免有下列情形，而導致文件不具實用性的狀況：</w:t>
      </w:r>
    </w:p>
    <w:p w:rsidR="00590824" w:rsidRDefault="00232EC3">
      <w:pPr>
        <w:pStyle w:val="af3"/>
        <w:spacing w:after="0" w:line="300" w:lineRule="auto"/>
        <w:ind w:left="580" w:hanging="300"/>
        <w:rPr>
          <w:color w:val="000000"/>
          <w:sz w:val="24"/>
          <w:szCs w:val="24"/>
        </w:rPr>
      </w:pPr>
      <w:r>
        <w:rPr>
          <w:color w:val="000000"/>
          <w:sz w:val="24"/>
          <w:szCs w:val="24"/>
        </w:rPr>
        <w:t>(1)</w:t>
      </w:r>
      <w:r>
        <w:rPr>
          <w:color w:val="000000"/>
          <w:sz w:val="24"/>
          <w:szCs w:val="24"/>
        </w:rPr>
        <w:t>「管理項目」欠具體，以致管理標準無法精確訂定。</w:t>
      </w:r>
    </w:p>
    <w:p w:rsidR="00590824" w:rsidRDefault="00232EC3">
      <w:pPr>
        <w:pStyle w:val="af3"/>
        <w:spacing w:after="0" w:line="300" w:lineRule="auto"/>
        <w:ind w:left="580" w:hanging="300"/>
        <w:rPr>
          <w:color w:val="000000"/>
          <w:sz w:val="24"/>
          <w:szCs w:val="24"/>
        </w:rPr>
      </w:pPr>
      <w:r>
        <w:rPr>
          <w:color w:val="000000"/>
          <w:sz w:val="24"/>
          <w:szCs w:val="24"/>
        </w:rPr>
        <w:t>(2)</w:t>
      </w:r>
      <w:r>
        <w:rPr>
          <w:color w:val="000000"/>
          <w:sz w:val="24"/>
          <w:szCs w:val="24"/>
        </w:rPr>
        <w:t>「管理標準」未量化及未訂定容許誤差。</w:t>
      </w:r>
    </w:p>
    <w:p w:rsidR="00590824" w:rsidRDefault="00232EC3">
      <w:pPr>
        <w:pStyle w:val="af3"/>
        <w:spacing w:after="0" w:line="300" w:lineRule="auto"/>
        <w:ind w:left="580" w:hanging="300"/>
        <w:rPr>
          <w:color w:val="000000"/>
          <w:sz w:val="24"/>
          <w:szCs w:val="24"/>
        </w:rPr>
      </w:pPr>
      <w:r>
        <w:rPr>
          <w:color w:val="000000"/>
          <w:sz w:val="24"/>
          <w:szCs w:val="24"/>
        </w:rPr>
        <w:t>(3)</w:t>
      </w:r>
      <w:r>
        <w:rPr>
          <w:color w:val="000000"/>
          <w:sz w:val="24"/>
          <w:szCs w:val="24"/>
        </w:rPr>
        <w:t>「檢查時機」與「頻率」混淆。</w:t>
      </w:r>
    </w:p>
    <w:p w:rsidR="00590824" w:rsidRDefault="00232EC3">
      <w:pPr>
        <w:pStyle w:val="af3"/>
        <w:spacing w:after="0" w:line="300" w:lineRule="auto"/>
        <w:ind w:left="580" w:hanging="300"/>
        <w:rPr>
          <w:color w:val="000000"/>
          <w:sz w:val="24"/>
          <w:szCs w:val="24"/>
        </w:rPr>
      </w:pPr>
      <w:r>
        <w:rPr>
          <w:color w:val="000000"/>
          <w:sz w:val="24"/>
          <w:szCs w:val="24"/>
        </w:rPr>
        <w:t>(4)</w:t>
      </w:r>
      <w:r>
        <w:rPr>
          <w:color w:val="000000"/>
          <w:sz w:val="24"/>
          <w:szCs w:val="24"/>
        </w:rPr>
        <w:t>「不符合之處理」方式不切實際，或文字說明過於含糊。</w:t>
      </w:r>
    </w:p>
    <w:p w:rsidR="00590824" w:rsidRDefault="00232EC3">
      <w:pPr>
        <w:pStyle w:val="af3"/>
        <w:spacing w:after="0" w:line="300" w:lineRule="auto"/>
        <w:ind w:left="580" w:hanging="300"/>
        <w:rPr>
          <w:color w:val="000000"/>
          <w:sz w:val="24"/>
          <w:szCs w:val="24"/>
        </w:rPr>
      </w:pPr>
      <w:r>
        <w:rPr>
          <w:color w:val="000000"/>
          <w:sz w:val="24"/>
          <w:szCs w:val="24"/>
        </w:rPr>
        <w:t>(5)</w:t>
      </w:r>
      <w:r>
        <w:rPr>
          <w:color w:val="000000"/>
          <w:sz w:val="24"/>
          <w:szCs w:val="24"/>
        </w:rPr>
        <w:t>管理紀錄文件未清楚訂定須留存之合格證明文件。</w:t>
      </w:r>
    </w:p>
    <w:p w:rsidR="00590824" w:rsidRDefault="00232EC3">
      <w:pPr>
        <w:pStyle w:val="af3"/>
        <w:spacing w:after="0" w:line="300" w:lineRule="auto"/>
        <w:ind w:left="180" w:hanging="180"/>
        <w:rPr>
          <w:sz w:val="24"/>
          <w:szCs w:val="24"/>
        </w:rPr>
        <w:sectPr w:rsidR="00590824">
          <w:footerReference w:type="default" r:id="rId13"/>
          <w:pgSz w:w="11907" w:h="16840"/>
          <w:pgMar w:top="1418" w:right="1418" w:bottom="1418" w:left="1418" w:header="720" w:footer="720" w:gutter="0"/>
          <w:cols w:space="720"/>
        </w:sectPr>
      </w:pPr>
      <w:r>
        <w:rPr>
          <w:sz w:val="24"/>
          <w:szCs w:val="24"/>
        </w:rPr>
        <w:t>8.</w:t>
      </w:r>
      <w:r>
        <w:rPr>
          <w:sz w:val="24"/>
          <w:szCs w:val="24"/>
        </w:rPr>
        <w:t>管理標準表應表格化及檢驗停留點訂定可參考如附表</w:t>
      </w:r>
      <w:r>
        <w:rPr>
          <w:sz w:val="24"/>
          <w:szCs w:val="24"/>
        </w:rPr>
        <w:t>7.2</w:t>
      </w:r>
      <w:r>
        <w:rPr>
          <w:sz w:val="24"/>
          <w:szCs w:val="24"/>
        </w:rPr>
        <w:t>（以全套管基樁工程為例），監造單位施工抽查表並配合品質管理標準表填寫抽查項目與抽查標準（參考如附表</w:t>
      </w:r>
      <w:r>
        <w:rPr>
          <w:sz w:val="24"/>
          <w:szCs w:val="24"/>
        </w:rPr>
        <w:t>7.3</w:t>
      </w:r>
      <w:r>
        <w:rPr>
          <w:sz w:val="24"/>
          <w:szCs w:val="24"/>
        </w:rPr>
        <w:t>）</w:t>
      </w:r>
    </w:p>
    <w:p w:rsidR="00590824" w:rsidRDefault="00232EC3">
      <w:pPr>
        <w:pStyle w:val="af2"/>
        <w:snapToGrid/>
        <w:spacing w:before="0" w:after="0" w:line="360" w:lineRule="auto"/>
        <w:ind w:left="0" w:firstLine="0"/>
        <w:jc w:val="center"/>
        <w:rPr>
          <w:rFonts w:ascii="標楷體" w:hAnsi="標楷體"/>
          <w:color w:val="000000"/>
        </w:rPr>
      </w:pPr>
      <w:bookmarkStart w:id="38" w:name="_Toc339733930"/>
      <w:r>
        <w:rPr>
          <w:rFonts w:ascii="標楷體" w:hAnsi="標楷體"/>
          <w:color w:val="000000"/>
        </w:rPr>
        <w:lastRenderedPageBreak/>
        <w:t>第八章　品質稽核</w:t>
      </w:r>
      <w:bookmarkEnd w:id="38"/>
    </w:p>
    <w:p w:rsidR="00590824" w:rsidRDefault="00232EC3">
      <w:pPr>
        <w:pStyle w:val="af4"/>
        <w:spacing w:before="100" w:after="100" w:line="360" w:lineRule="auto"/>
        <w:ind w:left="561" w:hanging="561"/>
        <w:textAlignment w:val="auto"/>
        <w:rPr>
          <w:b/>
          <w:spacing w:val="0"/>
          <w:kern w:val="3"/>
          <w:szCs w:val="28"/>
        </w:rPr>
      </w:pPr>
      <w:bookmarkStart w:id="39" w:name="_Toc339733931"/>
      <w:r>
        <w:rPr>
          <w:b/>
          <w:spacing w:val="0"/>
          <w:kern w:val="3"/>
          <w:szCs w:val="28"/>
        </w:rPr>
        <w:t>1</w:t>
      </w:r>
      <w:r>
        <w:rPr>
          <w:b/>
          <w:spacing w:val="0"/>
          <w:kern w:val="3"/>
          <w:szCs w:val="28"/>
        </w:rPr>
        <w:t>品質稽核權責</w:t>
      </w:r>
      <w:bookmarkEnd w:id="39"/>
    </w:p>
    <w:p w:rsidR="00590824" w:rsidRDefault="00232EC3">
      <w:pPr>
        <w:pStyle w:val="af3"/>
        <w:spacing w:after="0" w:line="300" w:lineRule="auto"/>
        <w:ind w:left="280" w:firstLine="560"/>
        <w:rPr>
          <w:color w:val="000000"/>
        </w:rPr>
      </w:pPr>
      <w:r>
        <w:rPr>
          <w:color w:val="000000"/>
        </w:rPr>
        <w:t>說明監造人員執行品質稽核之權責。</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40" w:name="_Toc339733932"/>
      <w:r>
        <w:rPr>
          <w:b/>
          <w:spacing w:val="0"/>
          <w:kern w:val="3"/>
          <w:szCs w:val="28"/>
        </w:rPr>
        <w:t>2</w:t>
      </w:r>
      <w:r>
        <w:rPr>
          <w:b/>
          <w:spacing w:val="0"/>
          <w:kern w:val="3"/>
          <w:szCs w:val="28"/>
        </w:rPr>
        <w:t>品質稽核範圍</w:t>
      </w:r>
      <w:bookmarkEnd w:id="40"/>
    </w:p>
    <w:p w:rsidR="00590824" w:rsidRDefault="00232EC3">
      <w:pPr>
        <w:pStyle w:val="af3"/>
        <w:spacing w:after="0" w:line="300" w:lineRule="auto"/>
        <w:ind w:left="280" w:firstLine="560"/>
        <w:rPr>
          <w:color w:val="000000"/>
        </w:rPr>
      </w:pPr>
      <w:r>
        <w:rPr>
          <w:color w:val="000000"/>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590824" w:rsidRDefault="00232EC3">
      <w:pPr>
        <w:pStyle w:val="af3"/>
        <w:spacing w:after="0" w:line="300" w:lineRule="auto"/>
        <w:ind w:left="630" w:hanging="350"/>
      </w:pPr>
      <w:r>
        <w:t>(1)</w:t>
      </w:r>
      <w:r>
        <w:t>執行</w:t>
      </w:r>
      <w:r>
        <w:t>工作者具備執行工作的基本知能，及確實了解自身所肩負的任務與品質責任。</w:t>
      </w:r>
    </w:p>
    <w:p w:rsidR="00590824" w:rsidRDefault="00232EC3">
      <w:pPr>
        <w:pStyle w:val="af3"/>
        <w:spacing w:after="0" w:line="300" w:lineRule="auto"/>
        <w:ind w:left="630" w:hanging="350"/>
      </w:pPr>
      <w:r>
        <w:t>(2)</w:t>
      </w:r>
      <w:r>
        <w:t>執行工作者確實了解執行工作的標準（施工要領、品質管理標準）。</w:t>
      </w:r>
    </w:p>
    <w:p w:rsidR="00590824" w:rsidRDefault="00232EC3">
      <w:pPr>
        <w:pStyle w:val="af3"/>
        <w:spacing w:after="0" w:line="300" w:lineRule="auto"/>
        <w:ind w:left="630" w:hanging="350"/>
      </w:pPr>
      <w:r>
        <w:t>(3)</w:t>
      </w:r>
      <w:r>
        <w:t>由作業文件及紀錄確認執行工作者確實依據作業流程執行。</w:t>
      </w:r>
    </w:p>
    <w:p w:rsidR="00590824" w:rsidRDefault="00232EC3">
      <w:pPr>
        <w:pStyle w:val="af3"/>
        <w:spacing w:after="0" w:line="300" w:lineRule="auto"/>
        <w:ind w:left="630" w:hanging="350"/>
      </w:pPr>
      <w:r>
        <w:t>(4)</w:t>
      </w:r>
      <w:r>
        <w:t>由成果查證，確認執行工作成果符合作業紀錄且品質無虞。</w:t>
      </w:r>
    </w:p>
    <w:p w:rsidR="00590824" w:rsidRDefault="00232EC3">
      <w:pPr>
        <w:pStyle w:val="af3"/>
        <w:spacing w:after="0" w:line="300" w:lineRule="auto"/>
        <w:ind w:left="280" w:firstLine="0"/>
        <w:rPr>
          <w:color w:val="000000"/>
        </w:rPr>
      </w:pPr>
      <w:r>
        <w:rPr>
          <w:color w:val="000000"/>
        </w:rPr>
        <w:t>依上述檢討出之稽核重點，據以訂定內、外部稽核查對表。</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41" w:name="_Toc339733933"/>
      <w:r>
        <w:rPr>
          <w:b/>
          <w:spacing w:val="0"/>
          <w:kern w:val="3"/>
          <w:szCs w:val="28"/>
        </w:rPr>
        <w:t>3</w:t>
      </w:r>
      <w:r>
        <w:rPr>
          <w:b/>
          <w:spacing w:val="0"/>
          <w:kern w:val="3"/>
          <w:szCs w:val="28"/>
        </w:rPr>
        <w:t>品質稽核頻率</w:t>
      </w:r>
      <w:bookmarkEnd w:id="41"/>
    </w:p>
    <w:p w:rsidR="00590824" w:rsidRDefault="00232EC3">
      <w:pPr>
        <w:pStyle w:val="af3"/>
        <w:spacing w:after="0" w:line="300" w:lineRule="auto"/>
        <w:ind w:left="280" w:firstLine="560"/>
        <w:rPr>
          <w:color w:val="000000"/>
        </w:rPr>
      </w:pPr>
      <w:r>
        <w:rPr>
          <w:color w:val="000000"/>
        </w:rPr>
        <w:t>監造單位開工後需辦理外部稽核與內部稽核，應擬定定期稽核頻率，並依以排定稽核時程計畫管制表。另依工程執行情形，適時辦理不定期稽核。針對管理、組織、政策、技術或工法等方面有重大之改變，其</w:t>
      </w:r>
      <w:r>
        <w:rPr>
          <w:color w:val="000000"/>
        </w:rPr>
        <w:t>能影響品質系統者，以及最近幾次稽核之結果等各種狀況，均應作為訂定不定期稽核時機之重要因素。</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42" w:name="_Toc339733934"/>
      <w:r>
        <w:rPr>
          <w:b/>
          <w:spacing w:val="0"/>
          <w:kern w:val="3"/>
          <w:szCs w:val="28"/>
        </w:rPr>
        <w:t>4</w:t>
      </w:r>
      <w:r>
        <w:rPr>
          <w:b/>
          <w:spacing w:val="0"/>
          <w:kern w:val="3"/>
          <w:szCs w:val="28"/>
        </w:rPr>
        <w:t>品質稽核流程</w:t>
      </w:r>
      <w:bookmarkEnd w:id="42"/>
    </w:p>
    <w:p w:rsidR="00590824" w:rsidRDefault="00232EC3">
      <w:pPr>
        <w:pStyle w:val="af3"/>
        <w:spacing w:after="0" w:line="300" w:lineRule="auto"/>
        <w:ind w:left="280" w:firstLine="560"/>
        <w:rPr>
          <w:color w:val="000000"/>
        </w:rPr>
      </w:pPr>
      <w:r>
        <w:rPr>
          <w:color w:val="000000"/>
        </w:rPr>
        <w:t>稽核流程包含稽核之通知、起始會議、現場稽核、稽核後會議、稽核結果通知、矯正及預防措施、結案等，分別予以說明。</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43" w:name="_Toc339733935"/>
      <w:r>
        <w:rPr>
          <w:b/>
          <w:spacing w:val="0"/>
          <w:kern w:val="3"/>
          <w:szCs w:val="28"/>
        </w:rPr>
        <w:lastRenderedPageBreak/>
        <w:t>5</w:t>
      </w:r>
      <w:r>
        <w:rPr>
          <w:b/>
          <w:spacing w:val="0"/>
          <w:kern w:val="3"/>
          <w:szCs w:val="28"/>
        </w:rPr>
        <w:t>應用表單</w:t>
      </w:r>
      <w:bookmarkEnd w:id="43"/>
    </w:p>
    <w:p w:rsidR="00590824" w:rsidRDefault="00232EC3">
      <w:pPr>
        <w:pStyle w:val="af3"/>
        <w:spacing w:after="0" w:line="300" w:lineRule="auto"/>
        <w:ind w:left="280" w:firstLine="560"/>
        <w:rPr>
          <w:color w:val="000000"/>
        </w:rPr>
      </w:pPr>
      <w:r>
        <w:rPr>
          <w:color w:val="000000"/>
        </w:rPr>
        <w:t>列出本章訂定之使用表單名稱及編號。</w:t>
      </w:r>
    </w:p>
    <w:p w:rsidR="00590824" w:rsidRDefault="00590824">
      <w:pPr>
        <w:pStyle w:val="af3"/>
        <w:spacing w:after="0" w:line="300" w:lineRule="auto"/>
        <w:ind w:left="0" w:firstLine="0"/>
        <w:rPr>
          <w:rFonts w:ascii="標楷體" w:hAnsi="標楷體"/>
          <w:b/>
          <w:color w:val="000000"/>
          <w:sz w:val="24"/>
          <w:szCs w:val="24"/>
        </w:rPr>
      </w:pPr>
    </w:p>
    <w:p w:rsidR="00590824" w:rsidRDefault="00590824">
      <w:pPr>
        <w:pStyle w:val="af3"/>
        <w:spacing w:after="0" w:line="300" w:lineRule="auto"/>
        <w:ind w:left="0" w:firstLine="0"/>
        <w:rPr>
          <w:rFonts w:ascii="標楷體" w:hAnsi="標楷體"/>
          <w:b/>
          <w:color w:val="000000"/>
          <w:sz w:val="24"/>
          <w:szCs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0" w:firstLine="480"/>
        <w:rPr>
          <w:sz w:val="24"/>
        </w:rPr>
      </w:pPr>
      <w:r>
        <w:rPr>
          <w:sz w:val="24"/>
        </w:rPr>
        <w:t>公司管理階層或工地監造組織，應適時辦理對廠商之外部品質稽核及對本身監造工作執行情形之內部工地品質稽核，以驗證工地執行之各項品質活動是否有效落實執行，且能適切地達成目標及主辦機關之要求。依稽核結果發現之問題，受稽核單位應辦理改善與矯正預防，以有效提昇品質管理系統之有效性。</w:t>
      </w:r>
    </w:p>
    <w:p w:rsidR="00590824" w:rsidRDefault="00232EC3">
      <w:pPr>
        <w:pStyle w:val="af2"/>
        <w:pageBreakBefore/>
        <w:snapToGrid/>
        <w:spacing w:before="0" w:after="0" w:line="360" w:lineRule="auto"/>
        <w:ind w:left="0" w:firstLine="0"/>
        <w:jc w:val="center"/>
      </w:pPr>
      <w:bookmarkStart w:id="44" w:name="_Toc339733936"/>
      <w:r>
        <w:rPr>
          <w:rFonts w:ascii="標楷體" w:hAnsi="標楷體"/>
          <w:color w:val="000000"/>
        </w:rPr>
        <w:lastRenderedPageBreak/>
        <w:t>第九章</w:t>
      </w:r>
      <w:r>
        <w:rPr>
          <w:rFonts w:ascii="標楷體" w:hAnsi="標楷體"/>
          <w:color w:val="000000"/>
        </w:rPr>
        <w:tab/>
      </w:r>
      <w:r>
        <w:rPr>
          <w:rFonts w:ascii="標楷體" w:hAnsi="標楷體"/>
          <w:color w:val="000000"/>
        </w:rPr>
        <w:t xml:space="preserve">　文件紀錄管理系統</w:t>
      </w:r>
      <w:bookmarkEnd w:id="44"/>
    </w:p>
    <w:p w:rsidR="00590824" w:rsidRDefault="00232EC3">
      <w:pPr>
        <w:pStyle w:val="af4"/>
        <w:spacing w:before="100" w:after="100" w:line="360" w:lineRule="auto"/>
        <w:ind w:left="561" w:hanging="561"/>
        <w:textAlignment w:val="auto"/>
        <w:rPr>
          <w:b/>
          <w:spacing w:val="0"/>
          <w:kern w:val="3"/>
          <w:szCs w:val="28"/>
        </w:rPr>
      </w:pPr>
      <w:bookmarkStart w:id="45" w:name="_Toc339733937"/>
      <w:r>
        <w:rPr>
          <w:b/>
          <w:spacing w:val="0"/>
          <w:kern w:val="3"/>
          <w:szCs w:val="28"/>
        </w:rPr>
        <w:t>1</w:t>
      </w:r>
      <w:r>
        <w:rPr>
          <w:b/>
          <w:spacing w:val="0"/>
          <w:kern w:val="3"/>
          <w:szCs w:val="28"/>
        </w:rPr>
        <w:t>文件管理系統</w:t>
      </w:r>
      <w:bookmarkEnd w:id="45"/>
    </w:p>
    <w:p w:rsidR="00590824" w:rsidRDefault="00232EC3">
      <w:pPr>
        <w:pStyle w:val="af3"/>
        <w:spacing w:after="0" w:line="300" w:lineRule="auto"/>
        <w:ind w:left="280" w:firstLine="560"/>
      </w:pPr>
      <w:r>
        <w:rPr>
          <w:color w:val="000000"/>
        </w:rPr>
        <w:t>對於與本工程所有相關文件項目詳予表列，並作適當之分類、編碼，規劃其登錄、收發、核定（含送業主部分）、保存、作廢等作業程序及存放管理方式。</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p>
    <w:p w:rsidR="00590824" w:rsidRDefault="00590824">
      <w:pPr>
        <w:pStyle w:val="af4"/>
        <w:spacing w:before="100" w:after="100" w:line="360" w:lineRule="auto"/>
        <w:ind w:left="600" w:hanging="600"/>
        <w:textAlignment w:val="auto"/>
        <w:rPr>
          <w:rFonts w:ascii="標楷體" w:hAnsi="標楷體"/>
          <w:color w:val="000000"/>
        </w:rPr>
      </w:pPr>
    </w:p>
    <w:p w:rsidR="00590824" w:rsidRDefault="00232EC3">
      <w:pPr>
        <w:pStyle w:val="af4"/>
        <w:spacing w:before="100" w:after="100" w:line="360" w:lineRule="auto"/>
        <w:ind w:left="561" w:hanging="561"/>
        <w:textAlignment w:val="auto"/>
        <w:rPr>
          <w:b/>
          <w:spacing w:val="0"/>
          <w:kern w:val="3"/>
          <w:szCs w:val="28"/>
        </w:rPr>
      </w:pPr>
      <w:bookmarkStart w:id="46" w:name="_Toc339733938"/>
      <w:r>
        <w:rPr>
          <w:b/>
          <w:spacing w:val="0"/>
          <w:kern w:val="3"/>
          <w:szCs w:val="28"/>
        </w:rPr>
        <w:t>2</w:t>
      </w:r>
      <w:r>
        <w:rPr>
          <w:b/>
          <w:spacing w:val="0"/>
          <w:kern w:val="3"/>
          <w:szCs w:val="28"/>
        </w:rPr>
        <w:t>紀錄管理作業程序</w:t>
      </w:r>
      <w:bookmarkEnd w:id="46"/>
    </w:p>
    <w:p w:rsidR="00590824" w:rsidRDefault="00232EC3">
      <w:pPr>
        <w:pStyle w:val="af3"/>
        <w:spacing w:after="0" w:line="300" w:lineRule="auto"/>
        <w:ind w:left="280" w:firstLine="560"/>
        <w:rPr>
          <w:color w:val="000000"/>
        </w:rPr>
      </w:pPr>
      <w:r>
        <w:rPr>
          <w:color w:val="000000"/>
        </w:rPr>
        <w:t>規劃工地內所作各項相關紀錄資料之登錄、收發、核定（含送業主部分）、保存、作廢等作業程序，及如何配合文件之分類、編碼等，將其紀錄成果作有系統之歸檔。</w:t>
      </w:r>
    </w:p>
    <w:p w:rsidR="00590824" w:rsidRDefault="00590824">
      <w:pPr>
        <w:pStyle w:val="af4"/>
        <w:spacing w:before="100" w:after="100" w:line="360" w:lineRule="auto"/>
        <w:ind w:left="561" w:hanging="561"/>
        <w:textAlignment w:val="auto"/>
        <w:rPr>
          <w:b/>
          <w:spacing w:val="0"/>
          <w:kern w:val="3"/>
          <w:szCs w:val="28"/>
        </w:rPr>
      </w:pPr>
    </w:p>
    <w:p w:rsidR="00590824" w:rsidRDefault="00232EC3">
      <w:pPr>
        <w:pStyle w:val="af4"/>
        <w:spacing w:before="100" w:after="100" w:line="360" w:lineRule="auto"/>
        <w:ind w:left="561" w:hanging="561"/>
        <w:textAlignment w:val="auto"/>
        <w:rPr>
          <w:b/>
          <w:spacing w:val="0"/>
          <w:kern w:val="3"/>
          <w:szCs w:val="28"/>
        </w:rPr>
      </w:pPr>
      <w:bookmarkStart w:id="47" w:name="_Toc339733939"/>
      <w:r>
        <w:rPr>
          <w:b/>
          <w:spacing w:val="0"/>
          <w:kern w:val="3"/>
          <w:szCs w:val="28"/>
        </w:rPr>
        <w:t>3</w:t>
      </w:r>
      <w:r>
        <w:rPr>
          <w:b/>
          <w:spacing w:val="0"/>
          <w:kern w:val="3"/>
          <w:szCs w:val="28"/>
        </w:rPr>
        <w:t>紀錄移轉及存檔</w:t>
      </w:r>
      <w:bookmarkEnd w:id="47"/>
    </w:p>
    <w:p w:rsidR="00590824" w:rsidRDefault="00232EC3">
      <w:pPr>
        <w:pStyle w:val="af3"/>
        <w:spacing w:after="0" w:line="300" w:lineRule="auto"/>
        <w:ind w:left="630" w:hanging="350"/>
      </w:pPr>
      <w:r>
        <w:t>(1)</w:t>
      </w:r>
      <w:r>
        <w:t>工程完工後，對紀錄資料移轉予業主之項目及程序。</w:t>
      </w:r>
    </w:p>
    <w:p w:rsidR="00590824" w:rsidRDefault="00232EC3">
      <w:pPr>
        <w:pStyle w:val="af3"/>
        <w:spacing w:after="0" w:line="300" w:lineRule="auto"/>
        <w:ind w:left="630" w:hanging="350"/>
      </w:pPr>
      <w:r>
        <w:t>(2)</w:t>
      </w:r>
      <w:r>
        <w:t>規劃文件最終之存檔位置及存檔年限。</w:t>
      </w:r>
    </w:p>
    <w:p w:rsidR="00590824" w:rsidRDefault="00590824">
      <w:pPr>
        <w:pStyle w:val="af3"/>
        <w:spacing w:after="0" w:line="300" w:lineRule="auto"/>
        <w:ind w:left="0" w:firstLine="0"/>
        <w:rPr>
          <w:rFonts w:ascii="標楷體" w:hAnsi="標楷體"/>
          <w:b/>
          <w:color w:val="000000"/>
          <w:sz w:val="24"/>
          <w:szCs w:val="24"/>
        </w:rPr>
      </w:pPr>
    </w:p>
    <w:p w:rsidR="00590824" w:rsidRDefault="00590824">
      <w:pPr>
        <w:pStyle w:val="af3"/>
        <w:spacing w:after="0" w:line="300" w:lineRule="auto"/>
        <w:ind w:left="0" w:firstLine="0"/>
        <w:rPr>
          <w:rFonts w:ascii="標楷體" w:hAnsi="標楷體"/>
          <w:b/>
          <w:color w:val="000000"/>
          <w:sz w:val="24"/>
          <w:szCs w:val="24"/>
        </w:rPr>
      </w:pPr>
    </w:p>
    <w:p w:rsidR="00590824" w:rsidRDefault="00232EC3">
      <w:pPr>
        <w:pStyle w:val="af3"/>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590824" w:rsidRDefault="00232EC3">
      <w:pPr>
        <w:pStyle w:val="af3"/>
        <w:spacing w:after="0" w:line="300" w:lineRule="auto"/>
        <w:ind w:left="180" w:hanging="180"/>
        <w:rPr>
          <w:sz w:val="24"/>
          <w:szCs w:val="24"/>
        </w:rPr>
      </w:pPr>
      <w:r>
        <w:rPr>
          <w:sz w:val="24"/>
          <w:szCs w:val="24"/>
        </w:rPr>
        <w:t>1.</w:t>
      </w:r>
      <w:r>
        <w:rPr>
          <w:sz w:val="24"/>
          <w:szCs w:val="24"/>
        </w:rPr>
        <w:t>本章分為文件管制與品質紀錄兩部分（文件如：公文書信、契約、圖說、計畫、各項空白表格</w:t>
      </w:r>
      <w:r>
        <w:rPr>
          <w:sz w:val="24"/>
          <w:szCs w:val="24"/>
        </w:rPr>
        <w:t>…</w:t>
      </w:r>
      <w:r>
        <w:rPr>
          <w:sz w:val="24"/>
          <w:szCs w:val="24"/>
        </w:rPr>
        <w:t>等；紀錄如：各項查驗紀錄、會議紀錄、日報表、施工照片</w:t>
      </w:r>
      <w:r>
        <w:rPr>
          <w:sz w:val="24"/>
          <w:szCs w:val="24"/>
        </w:rPr>
        <w:t>…</w:t>
      </w:r>
      <w:r>
        <w:rPr>
          <w:sz w:val="24"/>
          <w:szCs w:val="24"/>
        </w:rPr>
        <w:t>等），如何讓主辦機關充分了解工程進展與品質狀況，這是監造單位建立文件紀錄管制的重點。本章管理重點應包括與廠商間的往返書函、監造計畫及其所附相關表單（含業主審查紀錄與修訂紀錄）、廠商的施工計畫、施工圖說與品質計畫（監造單位審查紀錄與修訂紀錄）、檢試驗計畫、材料設備品質抽驗紀錄表、施工品質查核紀錄表、相關往來公文等，均應作有系統的規劃、編碼與建檔。</w:t>
      </w:r>
    </w:p>
    <w:p w:rsidR="00590824" w:rsidRDefault="00232EC3">
      <w:pPr>
        <w:pStyle w:val="af3"/>
        <w:spacing w:after="0" w:line="300" w:lineRule="auto"/>
        <w:ind w:left="180" w:hanging="180"/>
        <w:rPr>
          <w:sz w:val="24"/>
          <w:szCs w:val="24"/>
        </w:rPr>
      </w:pPr>
      <w:r>
        <w:rPr>
          <w:sz w:val="24"/>
          <w:szCs w:val="24"/>
        </w:rPr>
        <w:t>2.</w:t>
      </w:r>
      <w:r>
        <w:rPr>
          <w:sz w:val="24"/>
          <w:szCs w:val="24"/>
        </w:rPr>
        <w:t>對於文件之制定，應</w:t>
      </w:r>
      <w:r>
        <w:rPr>
          <w:sz w:val="24"/>
          <w:szCs w:val="24"/>
        </w:rPr>
        <w:t>考量下列事項：</w:t>
      </w:r>
    </w:p>
    <w:p w:rsidR="00590824" w:rsidRDefault="00232EC3">
      <w:pPr>
        <w:pStyle w:val="af3"/>
        <w:spacing w:after="0" w:line="300" w:lineRule="auto"/>
        <w:ind w:left="580" w:hanging="300"/>
        <w:rPr>
          <w:color w:val="000000"/>
          <w:sz w:val="24"/>
          <w:szCs w:val="24"/>
        </w:rPr>
      </w:pPr>
      <w:r>
        <w:rPr>
          <w:color w:val="000000"/>
          <w:sz w:val="24"/>
          <w:szCs w:val="24"/>
        </w:rPr>
        <w:t>(1)</w:t>
      </w:r>
      <w:r>
        <w:rPr>
          <w:color w:val="000000"/>
          <w:sz w:val="24"/>
          <w:szCs w:val="24"/>
        </w:rPr>
        <w:t>文件發行前之核准及適切性。</w:t>
      </w:r>
    </w:p>
    <w:p w:rsidR="00590824" w:rsidRDefault="00232EC3">
      <w:pPr>
        <w:pStyle w:val="af3"/>
        <w:spacing w:after="0" w:line="300" w:lineRule="auto"/>
        <w:ind w:left="580" w:hanging="300"/>
        <w:rPr>
          <w:color w:val="000000"/>
          <w:sz w:val="24"/>
          <w:szCs w:val="24"/>
        </w:rPr>
      </w:pPr>
      <w:r>
        <w:rPr>
          <w:color w:val="000000"/>
          <w:sz w:val="24"/>
          <w:szCs w:val="24"/>
        </w:rPr>
        <w:t>(2)</w:t>
      </w:r>
      <w:r>
        <w:rPr>
          <w:color w:val="000000"/>
          <w:sz w:val="24"/>
          <w:szCs w:val="24"/>
        </w:rPr>
        <w:t>文件製作應易於閱讀並容易識別。</w:t>
      </w:r>
    </w:p>
    <w:p w:rsidR="00590824" w:rsidRDefault="00232EC3">
      <w:pPr>
        <w:pStyle w:val="af3"/>
        <w:spacing w:after="0" w:line="300" w:lineRule="auto"/>
        <w:ind w:left="580" w:hanging="300"/>
        <w:rPr>
          <w:color w:val="000000"/>
          <w:sz w:val="24"/>
          <w:szCs w:val="24"/>
        </w:rPr>
      </w:pPr>
      <w:r>
        <w:rPr>
          <w:color w:val="000000"/>
          <w:sz w:val="24"/>
          <w:szCs w:val="24"/>
        </w:rPr>
        <w:t>(3)</w:t>
      </w:r>
      <w:r>
        <w:rPr>
          <w:color w:val="000000"/>
          <w:sz w:val="24"/>
          <w:szCs w:val="24"/>
        </w:rPr>
        <w:t>應防止失效文件被誤用，若該文件為任何目的而保留時，應予以適當鑑別。</w:t>
      </w:r>
    </w:p>
    <w:p w:rsidR="00590824" w:rsidRDefault="00590824">
      <w:pPr>
        <w:pStyle w:val="af3"/>
        <w:spacing w:after="0" w:line="300" w:lineRule="auto"/>
        <w:ind w:left="580" w:hanging="300"/>
        <w:rPr>
          <w:color w:val="000000"/>
          <w:sz w:val="24"/>
          <w:szCs w:val="24"/>
        </w:rPr>
      </w:pPr>
    </w:p>
    <w:sectPr w:rsidR="00590824">
      <w:footerReference w:type="default" r:id="rId14"/>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C3" w:rsidRDefault="00232EC3">
      <w:r>
        <w:separator/>
      </w:r>
    </w:p>
  </w:endnote>
  <w:endnote w:type="continuationSeparator" w:id="0">
    <w:p w:rsidR="00232EC3" w:rsidRDefault="0023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全真楷書">
    <w:charset w:val="00"/>
    <w:family w:val="modern"/>
    <w:pitch w:val="fixed"/>
  </w:font>
  <w:font w:name="華康中黑體">
    <w:panose1 w:val="020B0509000000000000"/>
    <w:charset w:val="88"/>
    <w:family w:val="modern"/>
    <w:pitch w:val="fixed"/>
    <w:sig w:usb0="A00002FF" w:usb1="38CFFDFA" w:usb2="00000016" w:usb3="00000000" w:csb0="00160001" w:csb1="00000000"/>
  </w:font>
  <w:font w:name="全真特明體">
    <w:charset w:val="00"/>
    <w:family w:val="modern"/>
    <w:pitch w:val="fixed"/>
  </w:font>
  <w:font w:name="全真中圓體">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1</w:t>
    </w:r>
    <w:r>
      <w:rPr>
        <w:kern w:val="0"/>
        <w:sz w:val="24"/>
        <w:szCs w:val="24"/>
      </w:rPr>
      <w:fldChar w:fldCharType="end"/>
    </w:r>
    <w:r>
      <w:rPr>
        <w:kern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3</w:t>
    </w:r>
    <w:r>
      <w:rPr>
        <w:kern w:val="0"/>
        <w:sz w:val="24"/>
        <w:szCs w:val="24"/>
      </w:rPr>
      <w:fldChar w:fldCharType="end"/>
    </w:r>
    <w:r>
      <w:rPr>
        <w:kern w:val="0"/>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22</w:t>
    </w:r>
    <w:r>
      <w:rPr>
        <w:kern w:val="0"/>
        <w:sz w:val="24"/>
        <w:szCs w:val="24"/>
      </w:rPr>
      <w:fldChar w:fldCharType="end"/>
    </w:r>
    <w:r>
      <w:rPr>
        <w:kern w:val="0"/>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23</w:t>
    </w:r>
    <w:r>
      <w:rPr>
        <w:kern w:val="0"/>
        <w:sz w:val="24"/>
        <w:szCs w:val="24"/>
      </w:rPr>
      <w:fldChar w:fldCharType="end"/>
    </w:r>
    <w:r>
      <w:rPr>
        <w:kern w:val="0"/>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25</w:t>
    </w:r>
    <w:r>
      <w:rPr>
        <w:kern w:val="0"/>
        <w:sz w:val="24"/>
        <w:szCs w:val="24"/>
      </w:rPr>
      <w:fldChar w:fldCharType="end"/>
    </w:r>
    <w:r>
      <w:rPr>
        <w:kern w:val="0"/>
        <w:sz w:val="24"/>
        <w:szCs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27</w:t>
    </w:r>
    <w:r>
      <w:rPr>
        <w:kern w:val="0"/>
        <w:sz w:val="24"/>
        <w:szCs w:val="24"/>
      </w:rPr>
      <w:fldChar w:fldCharType="end"/>
    </w:r>
    <w:r>
      <w:rPr>
        <w:kern w:val="0"/>
        <w:sz w:val="24"/>
        <w:szCs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89" w:rsidRDefault="00232EC3">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A6994">
      <w:rPr>
        <w:noProof/>
        <w:kern w:val="0"/>
        <w:sz w:val="24"/>
        <w:szCs w:val="24"/>
      </w:rPr>
      <w:t>30</w:t>
    </w:r>
    <w:r>
      <w:rPr>
        <w:kern w:val="0"/>
        <w:sz w:val="24"/>
        <w:szCs w:val="24"/>
      </w:rPr>
      <w:fldChar w:fldCharType="end"/>
    </w:r>
    <w:r>
      <w:rPr>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C3" w:rsidRDefault="00232EC3">
      <w:r>
        <w:rPr>
          <w:color w:val="000000"/>
        </w:rPr>
        <w:separator/>
      </w:r>
    </w:p>
  </w:footnote>
  <w:footnote w:type="continuationSeparator" w:id="0">
    <w:p w:rsidR="00232EC3" w:rsidRDefault="0023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73BDE"/>
    <w:multiLevelType w:val="multilevel"/>
    <w:tmpl w:val="02942EB8"/>
    <w:styleLink w:val="WWOutlineListStyle"/>
    <w:lvl w:ilvl="0">
      <w:start w:val="1"/>
      <w:numFmt w:val="decimal"/>
      <w:pStyle w:val="1"/>
      <w:lvlText w:val="%1."/>
      <w:lvlJc w:val="left"/>
      <w:pPr>
        <w:ind w:left="195" w:hanging="19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90824"/>
    <w:rsid w:val="00232EC3"/>
    <w:rsid w:val="00590824"/>
    <w:rsid w:val="008A6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930E5-E874-4ACB-AF62-7C57B304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8"/>
    </w:rPr>
  </w:style>
  <w:style w:type="paragraph" w:styleId="1">
    <w:name w:val="heading 1"/>
    <w:basedOn w:val="a"/>
    <w:next w:val="a"/>
    <w:pPr>
      <w:keepNext/>
      <w:numPr>
        <w:numId w:val="1"/>
      </w:numPr>
      <w:spacing w:before="240"/>
      <w:outlineLvl w:val="0"/>
    </w:pPr>
    <w:rPr>
      <w:b/>
      <w:color w:val="0000FF"/>
      <w:sz w:val="36"/>
    </w:rPr>
  </w:style>
  <w:style w:type="paragraph" w:styleId="2">
    <w:name w:val="heading 2"/>
    <w:basedOn w:val="a"/>
    <w:next w:val="a0"/>
    <w:pPr>
      <w:keepNext/>
      <w:jc w:val="both"/>
      <w:outlineLvl w:val="1"/>
    </w:pPr>
    <w:rPr>
      <w:b/>
      <w:color w:val="0000FF"/>
      <w:sz w:val="32"/>
    </w:rPr>
  </w:style>
  <w:style w:type="paragraph" w:styleId="3">
    <w:name w:val="heading 3"/>
    <w:basedOn w:val="a"/>
    <w:next w:val="a0"/>
    <w:pPr>
      <w:keepNext/>
      <w:spacing w:after="120" w:line="240" w:lineRule="atLeast"/>
      <w:outlineLvl w:val="2"/>
    </w:pPr>
    <w:rPr>
      <w:rFonts w:ascii="標楷體" w:hAnsi="標楷體"/>
      <w:b/>
      <w:color w:val="000000"/>
      <w:sz w:val="26"/>
    </w:rPr>
  </w:style>
  <w:style w:type="paragraph" w:styleId="4">
    <w:name w:val="heading 4"/>
    <w:basedOn w:val="a"/>
    <w:next w:val="a0"/>
    <w:pPr>
      <w:keepNext/>
      <w:spacing w:after="120" w:line="240" w:lineRule="atLeast"/>
      <w:outlineLvl w:val="3"/>
    </w:pPr>
    <w:rPr>
      <w:rFonts w:ascii="標楷體" w:hAnsi="標楷體"/>
      <w:sz w:val="26"/>
    </w:rPr>
  </w:style>
  <w:style w:type="paragraph" w:styleId="5">
    <w:name w:val="heading 5"/>
    <w:basedOn w:val="a"/>
    <w:next w:val="a0"/>
    <w:pPr>
      <w:keepNext/>
      <w:spacing w:line="240" w:lineRule="atLeast"/>
      <w:outlineLvl w:val="4"/>
    </w:pPr>
    <w:rPr>
      <w:rFonts w:ascii="標楷體" w:hAnsi="標楷體"/>
      <w:sz w:val="26"/>
    </w:rPr>
  </w:style>
  <w:style w:type="paragraph" w:styleId="6">
    <w:name w:val="heading 6"/>
    <w:basedOn w:val="a"/>
    <w:next w:val="a0"/>
    <w:pPr>
      <w:keepNext/>
      <w:spacing w:line="240" w:lineRule="atLeast"/>
      <w:outlineLvl w:val="5"/>
    </w:pPr>
    <w:rPr>
      <w:rFonts w:ascii="Arial" w:hAnsi="Arial"/>
      <w:sz w:val="26"/>
    </w:rPr>
  </w:style>
  <w:style w:type="paragraph" w:styleId="7">
    <w:name w:val="heading 7"/>
    <w:basedOn w:val="a"/>
    <w:next w:val="a0"/>
    <w:pPr>
      <w:keepNext/>
      <w:outlineLvl w:val="6"/>
    </w:pPr>
    <w:rPr>
      <w:rFonts w:ascii="標楷體" w:hAnsi="標楷體"/>
      <w:sz w:val="26"/>
    </w:rPr>
  </w:style>
  <w:style w:type="paragraph" w:styleId="8">
    <w:name w:val="heading 8"/>
    <w:basedOn w:val="a"/>
    <w:next w:val="a0"/>
    <w:pPr>
      <w:keepNext/>
      <w:spacing w:after="120" w:line="240" w:lineRule="atLeast"/>
      <w:outlineLvl w:val="7"/>
    </w:pPr>
    <w:rPr>
      <w:rFonts w:ascii="標楷體" w:hAnsi="標楷體"/>
      <w:sz w:val="26"/>
    </w:rPr>
  </w:style>
  <w:style w:type="paragraph" w:styleId="9">
    <w:name w:val="heading 9"/>
    <w:basedOn w:val="a"/>
    <w:next w:val="a0"/>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styleId="a0">
    <w:name w:val="Normal Indent"/>
    <w:basedOn w:val="a"/>
    <w:pPr>
      <w:ind w:left="480"/>
    </w:pPr>
    <w:rPr>
      <w:sz w:val="26"/>
    </w:rPr>
  </w:style>
  <w:style w:type="paragraph" w:styleId="a4">
    <w:name w:val="Date"/>
    <w:basedOn w:val="a"/>
    <w:next w:val="a"/>
    <w:pPr>
      <w:jc w:val="right"/>
    </w:pPr>
    <w:rPr>
      <w:b/>
      <w:color w:val="0000FF"/>
      <w:sz w:val="48"/>
    </w:rPr>
  </w:style>
  <w:style w:type="paragraph" w:styleId="a5">
    <w:name w:val="Body Text"/>
    <w:basedOn w:val="a"/>
    <w:pPr>
      <w:snapToGrid w:val="0"/>
      <w:spacing w:before="120" w:after="120" w:line="480" w:lineRule="exact"/>
      <w:jc w:val="both"/>
      <w:outlineLvl w:val="0"/>
    </w:pPr>
    <w:rPr>
      <w:rFonts w:ascii="新細明體" w:hAnsi="新細明體"/>
      <w:kern w:val="0"/>
    </w:rPr>
  </w:style>
  <w:style w:type="paragraph" w:styleId="10">
    <w:name w:val="toc 1"/>
    <w:basedOn w:val="a"/>
    <w:next w:val="a"/>
    <w:autoRedefine/>
    <w:pPr>
      <w:spacing w:before="120" w:after="120"/>
    </w:pPr>
    <w:rPr>
      <w:b/>
      <w:bCs/>
      <w:caps/>
      <w:sz w:val="20"/>
    </w:rPr>
  </w:style>
  <w:style w:type="paragraph" w:styleId="20">
    <w:name w:val="toc 2"/>
    <w:basedOn w:val="a"/>
    <w:next w:val="a"/>
    <w:autoRedefine/>
    <w:pPr>
      <w:tabs>
        <w:tab w:val="right" w:leader="dot" w:pos="9061"/>
      </w:tabs>
      <w:ind w:left="280"/>
    </w:pPr>
    <w:rPr>
      <w:smallCaps/>
      <w:szCs w:val="28"/>
    </w:rPr>
  </w:style>
  <w:style w:type="paragraph" w:styleId="a6">
    <w:name w:val="Salutation"/>
    <w:basedOn w:val="a"/>
    <w:next w:val="a"/>
  </w:style>
  <w:style w:type="paragraph" w:styleId="a7">
    <w:name w:val="header"/>
    <w:basedOn w:val="a"/>
    <w:pPr>
      <w:tabs>
        <w:tab w:val="center" w:pos="4153"/>
        <w:tab w:val="right" w:pos="8306"/>
      </w:tabs>
      <w:snapToGrid w:val="0"/>
    </w:pPr>
    <w:rPr>
      <w:sz w:val="20"/>
    </w:rPr>
  </w:style>
  <w:style w:type="character" w:styleId="a8">
    <w:name w:val="page number"/>
    <w:basedOn w:val="a1"/>
  </w:style>
  <w:style w:type="paragraph" w:styleId="a9">
    <w:name w:val="footer"/>
    <w:basedOn w:val="a"/>
    <w:pPr>
      <w:tabs>
        <w:tab w:val="center" w:pos="4153"/>
        <w:tab w:val="right" w:pos="8306"/>
      </w:tabs>
      <w:snapToGrid w:val="0"/>
    </w:pPr>
    <w:rPr>
      <w:sz w:val="20"/>
    </w:rPr>
  </w:style>
  <w:style w:type="paragraph" w:styleId="21">
    <w:name w:val="Body Text Indent 2"/>
    <w:basedOn w:val="a"/>
    <w:pPr>
      <w:spacing w:line="400" w:lineRule="exact"/>
      <w:ind w:left="3764" w:hanging="1247"/>
      <w:jc w:val="both"/>
    </w:pPr>
    <w:rPr>
      <w:rFonts w:ascii="標楷體" w:hAnsi="標楷體"/>
      <w:b/>
      <w:sz w:val="26"/>
    </w:rPr>
  </w:style>
  <w:style w:type="paragraph" w:customStyle="1" w:styleId="22">
    <w:name w:val="標題2文項"/>
    <w:basedOn w:val="a"/>
    <w:pPr>
      <w:widowControl/>
      <w:snapToGrid w:val="0"/>
      <w:spacing w:line="360" w:lineRule="atLeast"/>
      <w:ind w:left="980" w:hanging="413"/>
    </w:pPr>
    <w:rPr>
      <w:kern w:val="0"/>
    </w:rPr>
  </w:style>
  <w:style w:type="paragraph" w:customStyle="1" w:styleId="23">
    <w:name w:val="標題2文"/>
    <w:pPr>
      <w:suppressAutoHyphens/>
      <w:snapToGrid w:val="0"/>
      <w:spacing w:line="360" w:lineRule="atLeast"/>
      <w:ind w:firstLine="567"/>
    </w:pPr>
    <w:rPr>
      <w:rFonts w:eastAsia="標楷體"/>
      <w:sz w:val="28"/>
    </w:rPr>
  </w:style>
  <w:style w:type="paragraph" w:styleId="aa">
    <w:name w:val="Body Text Indent"/>
    <w:basedOn w:val="a"/>
    <w:pPr>
      <w:spacing w:line="360" w:lineRule="exact"/>
      <w:ind w:left="540" w:firstLine="541"/>
    </w:pPr>
    <w:rPr>
      <w:rFonts w:ascii="標楷體" w:hAnsi="標楷體"/>
      <w:b/>
      <w:bCs/>
    </w:rPr>
  </w:style>
  <w:style w:type="paragraph" w:customStyle="1" w:styleId="1a">
    <w:name w:val="樣式1a"/>
    <w:basedOn w:val="a"/>
    <w:pPr>
      <w:snapToGrid w:val="0"/>
      <w:spacing w:after="120" w:line="400" w:lineRule="exact"/>
      <w:ind w:left="567" w:firstLine="567"/>
      <w:jc w:val="both"/>
    </w:pPr>
    <w:rPr>
      <w:kern w:val="0"/>
    </w:rPr>
  </w:style>
  <w:style w:type="paragraph" w:customStyle="1" w:styleId="1a1">
    <w:name w:val="樣式1a之1."/>
    <w:basedOn w:val="a"/>
    <w:pPr>
      <w:snapToGrid w:val="0"/>
      <w:spacing w:before="60" w:after="60" w:line="400" w:lineRule="exact"/>
      <w:ind w:left="851" w:hanging="227"/>
      <w:jc w:val="both"/>
    </w:pPr>
    <w:rPr>
      <w:kern w:val="0"/>
    </w:rPr>
  </w:style>
  <w:style w:type="paragraph" w:customStyle="1" w:styleId="ab">
    <w:name w:val="表名"/>
    <w:basedOn w:val="a"/>
    <w:pPr>
      <w:autoSpaceDE w:val="0"/>
      <w:spacing w:after="120" w:line="360" w:lineRule="exact"/>
      <w:jc w:val="center"/>
    </w:pPr>
    <w:rPr>
      <w:spacing w:val="20"/>
      <w:kern w:val="0"/>
    </w:rPr>
  </w:style>
  <w:style w:type="paragraph" w:styleId="24">
    <w:name w:val="Body Text 2"/>
    <w:basedOn w:val="a"/>
    <w:pPr>
      <w:jc w:val="center"/>
    </w:pPr>
  </w:style>
  <w:style w:type="paragraph" w:styleId="30">
    <w:name w:val="toc 3"/>
    <w:basedOn w:val="a"/>
    <w:next w:val="a"/>
    <w:autoRedefine/>
    <w:pPr>
      <w:ind w:left="560"/>
    </w:pPr>
    <w:rPr>
      <w:i/>
      <w:iCs/>
      <w:sz w:val="20"/>
    </w:rPr>
  </w:style>
  <w:style w:type="paragraph" w:styleId="31">
    <w:name w:val="Body Text Indent 3"/>
    <w:basedOn w:val="a"/>
    <w:pPr>
      <w:snapToGrid w:val="0"/>
      <w:ind w:left="200" w:firstLine="596"/>
    </w:pPr>
    <w:rPr>
      <w:rFonts w:ascii="標楷體" w:hAnsi="標楷體"/>
    </w:rPr>
  </w:style>
  <w:style w:type="paragraph" w:styleId="ac">
    <w:name w:val="List"/>
    <w:basedOn w:val="a"/>
    <w:pPr>
      <w:spacing w:line="360" w:lineRule="atLeast"/>
      <w:ind w:left="480" w:hanging="480"/>
    </w:pPr>
    <w:rPr>
      <w:kern w:val="0"/>
    </w:rPr>
  </w:style>
  <w:style w:type="paragraph" w:customStyle="1" w:styleId="11">
    <w:name w:val="1"/>
    <w:basedOn w:val="a"/>
    <w:pPr>
      <w:spacing w:before="240" w:line="360" w:lineRule="atLeast"/>
      <w:ind w:left="113"/>
    </w:pPr>
    <w:rPr>
      <w:rFonts w:eastAsia="細明體"/>
      <w:b/>
      <w:kern w:val="0"/>
    </w:rPr>
  </w:style>
  <w:style w:type="paragraph" w:customStyle="1" w:styleId="CONT-0">
    <w:name w:val="CONT-0"/>
    <w:pPr>
      <w:widowControl w:val="0"/>
      <w:suppressAutoHyphens/>
      <w:spacing w:before="240" w:line="440" w:lineRule="atLeast"/>
      <w:ind w:firstLine="561"/>
      <w:jc w:val="both"/>
    </w:pPr>
    <w:rPr>
      <w:rFonts w:eastAsia="華康楷書體W5"/>
      <w:sz w:val="24"/>
    </w:rPr>
  </w:style>
  <w:style w:type="paragraph" w:customStyle="1" w:styleId="25">
    <w:name w:val="樣式2"/>
    <w:basedOn w:val="a"/>
    <w:pPr>
      <w:ind w:left="624" w:hanging="624"/>
      <w:jc w:val="both"/>
    </w:pPr>
    <w:rPr>
      <w:rFonts w:eastAsia="全真楷書"/>
      <w:kern w:val="0"/>
    </w:rPr>
  </w:style>
  <w:style w:type="paragraph" w:styleId="40">
    <w:name w:val="toc 4"/>
    <w:basedOn w:val="a"/>
    <w:next w:val="a"/>
    <w:autoRedefine/>
    <w:pPr>
      <w:ind w:left="840"/>
    </w:pPr>
    <w:rPr>
      <w:sz w:val="18"/>
      <w:szCs w:val="18"/>
    </w:rPr>
  </w:style>
  <w:style w:type="paragraph" w:styleId="50">
    <w:name w:val="toc 5"/>
    <w:basedOn w:val="a"/>
    <w:next w:val="a"/>
    <w:autoRedefine/>
    <w:pPr>
      <w:ind w:left="1120"/>
    </w:pPr>
    <w:rPr>
      <w:sz w:val="18"/>
      <w:szCs w:val="18"/>
    </w:rPr>
  </w:style>
  <w:style w:type="paragraph" w:styleId="60">
    <w:name w:val="toc 6"/>
    <w:basedOn w:val="a"/>
    <w:next w:val="a"/>
    <w:autoRedefine/>
    <w:pPr>
      <w:ind w:left="1400"/>
    </w:pPr>
    <w:rPr>
      <w:sz w:val="18"/>
      <w:szCs w:val="18"/>
    </w:rPr>
  </w:style>
  <w:style w:type="paragraph" w:styleId="70">
    <w:name w:val="toc 7"/>
    <w:basedOn w:val="a"/>
    <w:next w:val="a"/>
    <w:autoRedefine/>
    <w:pPr>
      <w:ind w:left="1680"/>
    </w:pPr>
    <w:rPr>
      <w:sz w:val="18"/>
      <w:szCs w:val="18"/>
    </w:rPr>
  </w:style>
  <w:style w:type="paragraph" w:styleId="80">
    <w:name w:val="toc 8"/>
    <w:basedOn w:val="a"/>
    <w:next w:val="a"/>
    <w:autoRedefine/>
    <w:pPr>
      <w:ind w:left="1960"/>
    </w:pPr>
    <w:rPr>
      <w:sz w:val="18"/>
      <w:szCs w:val="18"/>
    </w:rPr>
  </w:style>
  <w:style w:type="paragraph" w:styleId="90">
    <w:name w:val="toc 9"/>
    <w:basedOn w:val="a"/>
    <w:next w:val="a"/>
    <w:autoRedefine/>
    <w:pPr>
      <w:ind w:left="2240"/>
    </w:pPr>
    <w:rPr>
      <w:sz w:val="18"/>
      <w:szCs w:val="18"/>
    </w:rPr>
  </w:style>
  <w:style w:type="paragraph" w:customStyle="1" w:styleId="110">
    <w:name w:val="1.1"/>
    <w:basedOn w:val="a"/>
    <w:pPr>
      <w:tabs>
        <w:tab w:val="left" w:pos="840"/>
      </w:tabs>
      <w:snapToGrid w:val="0"/>
      <w:spacing w:line="500" w:lineRule="atLeast"/>
      <w:ind w:left="1456" w:hanging="560"/>
      <w:jc w:val="both"/>
    </w:pPr>
  </w:style>
  <w:style w:type="paragraph" w:customStyle="1" w:styleId="F">
    <w:name w:val="F抬頭"/>
    <w:basedOn w:val="a"/>
    <w:pPr>
      <w:keepNext/>
      <w:widowControl/>
      <w:autoSpaceDE w:val="0"/>
      <w:jc w:val="center"/>
      <w:textAlignment w:val="bottom"/>
    </w:pPr>
    <w:rPr>
      <w:rFonts w:eastAsia="華康中黑體"/>
      <w:kern w:val="0"/>
      <w:sz w:val="32"/>
    </w:rPr>
  </w:style>
  <w:style w:type="character" w:styleId="ad">
    <w:name w:val="annotation reference"/>
    <w:rPr>
      <w:sz w:val="18"/>
    </w:rPr>
  </w:style>
  <w:style w:type="paragraph" w:customStyle="1" w:styleId="ae">
    <w:name w:val="圖名"/>
    <w:basedOn w:val="a"/>
    <w:pPr>
      <w:snapToGrid w:val="0"/>
      <w:jc w:val="center"/>
    </w:pPr>
    <w:rPr>
      <w:rFonts w:eastAsia="華康中黑體"/>
    </w:rPr>
  </w:style>
  <w:style w:type="paragraph" w:customStyle="1" w:styleId="AA0">
    <w:name w:val="樣式AA"/>
    <w:basedOn w:val="a"/>
    <w:pPr>
      <w:tabs>
        <w:tab w:val="left" w:leader="dot" w:pos="8222"/>
      </w:tabs>
      <w:snapToGrid w:val="0"/>
      <w:spacing w:line="480" w:lineRule="auto"/>
      <w:jc w:val="center"/>
    </w:pPr>
    <w:rPr>
      <w:rFonts w:eastAsia="全真特明體"/>
      <w:spacing w:val="-20"/>
      <w:sz w:val="56"/>
    </w:rPr>
  </w:style>
  <w:style w:type="paragraph" w:customStyle="1" w:styleId="Af">
    <w:name w:val="樣式A"/>
    <w:basedOn w:val="a"/>
    <w:pPr>
      <w:snapToGrid w:val="0"/>
      <w:spacing w:line="400" w:lineRule="exact"/>
      <w:jc w:val="center"/>
    </w:pPr>
    <w:rPr>
      <w:b/>
      <w:sz w:val="36"/>
    </w:rPr>
  </w:style>
  <w:style w:type="paragraph" w:styleId="af0">
    <w:name w:val="Balloon Text"/>
    <w:basedOn w:val="a"/>
    <w:rPr>
      <w:rFonts w:ascii="Arial" w:hAnsi="Arial"/>
      <w:sz w:val="18"/>
      <w:szCs w:val="18"/>
    </w:rPr>
  </w:style>
  <w:style w:type="paragraph" w:styleId="32">
    <w:name w:val="Body Text 3"/>
    <w:basedOn w:val="a"/>
    <w:pPr>
      <w:tabs>
        <w:tab w:val="left" w:pos="6480"/>
      </w:tabs>
      <w:spacing w:line="260" w:lineRule="exact"/>
      <w:jc w:val="center"/>
    </w:pPr>
    <w:rPr>
      <w:rFonts w:ascii="標楷體" w:hAnsi="標楷體"/>
      <w:szCs w:val="24"/>
    </w:rPr>
  </w:style>
  <w:style w:type="paragraph" w:styleId="Web">
    <w:name w:val="Normal (Web)"/>
    <w:basedOn w:val="a"/>
    <w:pPr>
      <w:widowControl/>
      <w:spacing w:before="100" w:after="100"/>
    </w:pPr>
    <w:rPr>
      <w:rFonts w:ascii="新細明體" w:hAnsi="新細明體"/>
      <w:color w:val="666666"/>
      <w:kern w:val="0"/>
      <w:szCs w:val="24"/>
    </w:rPr>
  </w:style>
  <w:style w:type="paragraph" w:customStyle="1" w:styleId="12">
    <w:name w:val="表1"/>
    <w:basedOn w:val="a"/>
    <w:autoRedefine/>
    <w:pPr>
      <w:autoSpaceDE w:val="0"/>
      <w:snapToGrid w:val="0"/>
      <w:spacing w:line="200" w:lineRule="atLeast"/>
      <w:ind w:left="2" w:right="113" w:firstLine="2"/>
      <w:jc w:val="center"/>
      <w:textAlignment w:val="bottom"/>
      <w:outlineLvl w:val="0"/>
    </w:pPr>
    <w:rPr>
      <w:rFonts w:ascii="標楷體" w:hAnsi="標楷體" w:cs="Arial"/>
      <w:b/>
      <w:bCs/>
      <w:sz w:val="32"/>
      <w:szCs w:val="32"/>
    </w:rPr>
  </w:style>
  <w:style w:type="paragraph" w:customStyle="1" w:styleId="af1">
    <w:name w:val="圖表名"/>
    <w:basedOn w:val="a"/>
    <w:pPr>
      <w:snapToGrid w:val="0"/>
      <w:spacing w:before="100" w:after="50"/>
      <w:jc w:val="center"/>
    </w:pPr>
    <w:rPr>
      <w:szCs w:val="24"/>
    </w:rPr>
  </w:style>
  <w:style w:type="paragraph" w:customStyle="1" w:styleId="af2">
    <w:name w:val="章"/>
    <w:basedOn w:val="a"/>
    <w:pPr>
      <w:snapToGrid w:val="0"/>
      <w:spacing w:before="120" w:after="120" w:line="400" w:lineRule="exact"/>
      <w:ind w:left="567" w:hanging="567"/>
      <w:jc w:val="both"/>
    </w:pPr>
    <w:rPr>
      <w:b/>
      <w:sz w:val="32"/>
      <w:szCs w:val="28"/>
    </w:rPr>
  </w:style>
  <w:style w:type="paragraph" w:customStyle="1" w:styleId="af3">
    <w:name w:val="文"/>
    <w:basedOn w:val="a"/>
    <w:pPr>
      <w:snapToGrid w:val="0"/>
      <w:spacing w:after="120" w:line="400" w:lineRule="exact"/>
      <w:ind w:left="680" w:firstLine="200"/>
      <w:jc w:val="both"/>
    </w:pPr>
    <w:rPr>
      <w:szCs w:val="28"/>
    </w:rPr>
  </w:style>
  <w:style w:type="paragraph" w:customStyle="1" w:styleId="af4">
    <w:name w:val="一"/>
    <w:basedOn w:val="a"/>
    <w:pPr>
      <w:snapToGrid w:val="0"/>
      <w:spacing w:line="300" w:lineRule="auto"/>
      <w:ind w:left="624" w:hanging="624"/>
      <w:jc w:val="both"/>
    </w:pPr>
    <w:rPr>
      <w:spacing w:val="1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2581</Words>
  <Characters>14716</Characters>
  <Application>Microsoft Office Word</Application>
  <DocSecurity>0</DocSecurity>
  <Lines>122</Lines>
  <Paragraphs>34</Paragraphs>
  <ScaleCrop>false</ScaleCrop>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陳信宏</cp:lastModifiedBy>
  <cp:revision>2</cp:revision>
  <cp:lastPrinted>2012-12-17T11:16:00Z</cp:lastPrinted>
  <dcterms:created xsi:type="dcterms:W3CDTF">2022-09-16T03:19:00Z</dcterms:created>
  <dcterms:modified xsi:type="dcterms:W3CDTF">2022-09-16T03:19:00Z</dcterms:modified>
</cp:coreProperties>
</file>